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420A" w14:textId="77777777" w:rsidR="00A64AD8" w:rsidRPr="00227828" w:rsidRDefault="00A64AD8" w:rsidP="00227828">
      <w:pPr>
        <w:pStyle w:val="ListeParagraf"/>
        <w:numPr>
          <w:ilvl w:val="0"/>
          <w:numId w:val="1"/>
        </w:numPr>
        <w:spacing w:before="240" w:line="240" w:lineRule="auto"/>
        <w:ind w:right="57"/>
        <w:jc w:val="both"/>
        <w:rPr>
          <w:rFonts w:cstheme="minorHAnsi"/>
          <w:b/>
        </w:rPr>
      </w:pPr>
      <w:r w:rsidRPr="00227828">
        <w:rPr>
          <w:rFonts w:cstheme="minorHAnsi"/>
          <w:b/>
        </w:rPr>
        <w:t>AMAÇ</w:t>
      </w:r>
    </w:p>
    <w:p w14:paraId="6DF565E7" w14:textId="77777777" w:rsidR="00A64AD8" w:rsidRPr="00CB5E40" w:rsidRDefault="00A64AD8" w:rsidP="00A64AD8">
      <w:pPr>
        <w:spacing w:before="240" w:line="240" w:lineRule="auto"/>
        <w:ind w:left="57" w:right="57"/>
        <w:jc w:val="both"/>
        <w:rPr>
          <w:rFonts w:cstheme="minorHAnsi"/>
        </w:rPr>
      </w:pPr>
      <w:r w:rsidRPr="00CB5E40">
        <w:rPr>
          <w:rFonts w:cstheme="minorHAnsi"/>
        </w:rPr>
        <w:t xml:space="preserve">Bu prosedürün amacı, </w:t>
      </w:r>
      <w:r w:rsidR="002C1790" w:rsidRPr="00CB5E40">
        <w:rPr>
          <w:rFonts w:cstheme="minorHAnsi"/>
        </w:rPr>
        <w:t xml:space="preserve">Türkiye Ormancılık Kooperatifleri Merkez </w:t>
      </w:r>
      <w:proofErr w:type="gramStart"/>
      <w:r w:rsidR="002C1790" w:rsidRPr="00CB5E40">
        <w:rPr>
          <w:rFonts w:cstheme="minorHAnsi"/>
        </w:rPr>
        <w:t>Birliği(</w:t>
      </w:r>
      <w:proofErr w:type="gramEnd"/>
      <w:r w:rsidR="002C1790" w:rsidRPr="00CB5E40">
        <w:rPr>
          <w:rFonts w:cstheme="minorHAnsi"/>
        </w:rPr>
        <w:t>OR-KOOP)</w:t>
      </w:r>
      <w:r w:rsidRPr="00CB5E40">
        <w:rPr>
          <w:rFonts w:cstheme="minorHAnsi"/>
        </w:rPr>
        <w:t xml:space="preserve"> </w:t>
      </w:r>
      <w:r w:rsidR="002C1790" w:rsidRPr="00CB5E40">
        <w:rPr>
          <w:rFonts w:cstheme="minorHAnsi"/>
        </w:rPr>
        <w:t>Mesleki Yeterlilik ve Belgelendirme</w:t>
      </w:r>
      <w:r w:rsidR="001F57A0">
        <w:rPr>
          <w:rFonts w:cstheme="minorHAnsi"/>
        </w:rPr>
        <w:t xml:space="preserve"> Birimi</w:t>
      </w:r>
      <w:r w:rsidR="002C1790" w:rsidRPr="00CB5E40">
        <w:rPr>
          <w:rFonts w:cstheme="minorHAnsi"/>
        </w:rPr>
        <w:t xml:space="preserve">(MYB) </w:t>
      </w:r>
      <w:r w:rsidRPr="00CB5E40">
        <w:rPr>
          <w:rFonts w:cstheme="minorHAnsi"/>
        </w:rPr>
        <w:t>tarafından gerçekleştirilen belgelendirme faaliyetleri çerçevesinde belge, mark</w:t>
      </w:r>
      <w:r w:rsidR="0029164C">
        <w:rPr>
          <w:rFonts w:cstheme="minorHAnsi"/>
        </w:rPr>
        <w:t xml:space="preserve">a ve logo kullanımları için </w:t>
      </w:r>
      <w:r w:rsidRPr="00CB5E40">
        <w:rPr>
          <w:rFonts w:cstheme="minorHAnsi"/>
        </w:rPr>
        <w:t xml:space="preserve">yöntem </w:t>
      </w:r>
      <w:r w:rsidR="002C1790" w:rsidRPr="00CB5E40">
        <w:rPr>
          <w:rFonts w:cstheme="minorHAnsi"/>
        </w:rPr>
        <w:t>belirlemektir.</w:t>
      </w:r>
    </w:p>
    <w:p w14:paraId="7A533AE3" w14:textId="77777777" w:rsidR="00A64AD8" w:rsidRPr="00227828" w:rsidRDefault="00A64AD8" w:rsidP="00227828">
      <w:pPr>
        <w:pStyle w:val="ListeParagraf"/>
        <w:numPr>
          <w:ilvl w:val="0"/>
          <w:numId w:val="1"/>
        </w:numPr>
        <w:spacing w:before="240" w:line="240" w:lineRule="auto"/>
        <w:ind w:right="57"/>
        <w:jc w:val="both"/>
        <w:rPr>
          <w:rFonts w:cstheme="minorHAnsi"/>
          <w:b/>
        </w:rPr>
      </w:pPr>
      <w:r w:rsidRPr="00227828">
        <w:rPr>
          <w:rFonts w:cstheme="minorHAnsi"/>
          <w:b/>
        </w:rPr>
        <w:t>KAPSAM</w:t>
      </w:r>
    </w:p>
    <w:p w14:paraId="66070CED" w14:textId="77777777" w:rsidR="00A64AD8" w:rsidRPr="00CB5E40" w:rsidRDefault="00A64AD8" w:rsidP="00A64AD8">
      <w:pPr>
        <w:spacing w:before="240" w:line="240" w:lineRule="auto"/>
        <w:ind w:left="57" w:right="57"/>
        <w:jc w:val="both"/>
        <w:rPr>
          <w:rFonts w:cstheme="minorHAnsi"/>
        </w:rPr>
      </w:pPr>
      <w:r w:rsidRPr="00CB5E40">
        <w:rPr>
          <w:rFonts w:cstheme="minorHAnsi"/>
        </w:rPr>
        <w:t xml:space="preserve">Bu prosedür, OR-KOOP </w:t>
      </w:r>
      <w:r w:rsidR="002C1790" w:rsidRPr="00CB5E40">
        <w:rPr>
          <w:rFonts w:cstheme="minorHAnsi"/>
        </w:rPr>
        <w:t xml:space="preserve">MYB </w:t>
      </w:r>
      <w:r w:rsidRPr="00CB5E40">
        <w:rPr>
          <w:rFonts w:cstheme="minorHAnsi"/>
        </w:rPr>
        <w:t xml:space="preserve">tarafından yürütülen Personel Belgelendirme faaliyetleri çerçevesinde, belgelendirilen kişilerin belge, marka ve logosunun kullanımına ilişkin </w:t>
      </w:r>
      <w:r w:rsidR="002C1790" w:rsidRPr="00CB5E40">
        <w:rPr>
          <w:rFonts w:cstheme="minorHAnsi"/>
        </w:rPr>
        <w:t xml:space="preserve">faaliyetleri </w:t>
      </w:r>
      <w:r w:rsidRPr="00CB5E40">
        <w:rPr>
          <w:rFonts w:cstheme="minorHAnsi"/>
        </w:rPr>
        <w:t>kapsar.</w:t>
      </w:r>
    </w:p>
    <w:p w14:paraId="3787C0AE" w14:textId="77777777" w:rsidR="00A64AD8" w:rsidRPr="00227828" w:rsidRDefault="00A64AD8" w:rsidP="00227828">
      <w:pPr>
        <w:pStyle w:val="ListeParagraf"/>
        <w:numPr>
          <w:ilvl w:val="0"/>
          <w:numId w:val="1"/>
        </w:numPr>
        <w:spacing w:before="240" w:line="240" w:lineRule="auto"/>
        <w:ind w:right="57"/>
        <w:jc w:val="both"/>
        <w:rPr>
          <w:rFonts w:cstheme="minorHAnsi"/>
          <w:b/>
        </w:rPr>
      </w:pPr>
      <w:r w:rsidRPr="00227828">
        <w:rPr>
          <w:rFonts w:cstheme="minorHAnsi"/>
          <w:b/>
        </w:rPr>
        <w:t>TANIMLAR</w:t>
      </w:r>
    </w:p>
    <w:p w14:paraId="6DF7B238" w14:textId="77777777" w:rsidR="00A64AD8" w:rsidRPr="00CB5E40" w:rsidRDefault="00A64AD8" w:rsidP="00A64AD8">
      <w:pPr>
        <w:spacing w:before="240" w:line="240" w:lineRule="auto"/>
        <w:ind w:left="57" w:right="57"/>
        <w:jc w:val="both"/>
        <w:rPr>
          <w:rFonts w:cstheme="minorHAnsi"/>
        </w:rPr>
      </w:pPr>
      <w:r w:rsidRPr="00CB5E40">
        <w:rPr>
          <w:rFonts w:cstheme="minorHAnsi"/>
          <w:b/>
        </w:rPr>
        <w:t xml:space="preserve">Logo: </w:t>
      </w:r>
      <w:r w:rsidRPr="00CB5E40">
        <w:rPr>
          <w:rFonts w:cstheme="minorHAnsi"/>
        </w:rPr>
        <w:t>Tanıtma amacı olarak kullanılan stilize edilmiş sembol</w:t>
      </w:r>
    </w:p>
    <w:p w14:paraId="527CF478" w14:textId="77777777" w:rsidR="00A64AD8" w:rsidRPr="00CB5E40" w:rsidRDefault="00A64AD8" w:rsidP="00A64AD8">
      <w:pPr>
        <w:spacing w:before="240" w:line="240" w:lineRule="auto"/>
        <w:ind w:left="57" w:right="57"/>
        <w:jc w:val="both"/>
        <w:rPr>
          <w:rFonts w:cstheme="minorHAnsi"/>
        </w:rPr>
      </w:pPr>
      <w:r w:rsidRPr="00CB5E40">
        <w:rPr>
          <w:rFonts w:cstheme="minorHAnsi"/>
          <w:b/>
        </w:rPr>
        <w:t xml:space="preserve">Belge: </w:t>
      </w:r>
      <w:r w:rsidRPr="00CB5E40">
        <w:rPr>
          <w:rFonts w:cstheme="minorHAnsi"/>
        </w:rPr>
        <w:t>Belgelendirmenin kanıtını sağlayan doküman/sertifika</w:t>
      </w:r>
    </w:p>
    <w:p w14:paraId="1EBB8F9D" w14:textId="77777777" w:rsidR="00A64AD8" w:rsidRPr="00CB5E40" w:rsidRDefault="00A64AD8" w:rsidP="00A64AD8">
      <w:pPr>
        <w:spacing w:before="240" w:line="240" w:lineRule="auto"/>
        <w:ind w:left="57" w:right="57"/>
        <w:jc w:val="both"/>
        <w:rPr>
          <w:rFonts w:cstheme="minorHAnsi"/>
        </w:rPr>
      </w:pPr>
      <w:r w:rsidRPr="00CB5E40">
        <w:rPr>
          <w:rFonts w:cstheme="minorHAnsi"/>
          <w:b/>
        </w:rPr>
        <w:t xml:space="preserve">Marka: </w:t>
      </w:r>
      <w:r w:rsidRPr="00CB5E40">
        <w:rPr>
          <w:rFonts w:cstheme="minorHAnsi"/>
        </w:rPr>
        <w:t>Resim ya da harfler ile ifade edilen tescilli işaret</w:t>
      </w:r>
    </w:p>
    <w:p w14:paraId="1C8142B8" w14:textId="77777777" w:rsidR="00A64AD8" w:rsidRDefault="00A64AD8" w:rsidP="00227828">
      <w:pPr>
        <w:pStyle w:val="ListeParagraf"/>
        <w:numPr>
          <w:ilvl w:val="0"/>
          <w:numId w:val="1"/>
        </w:numPr>
        <w:spacing w:before="240" w:line="240" w:lineRule="auto"/>
        <w:ind w:right="57"/>
        <w:jc w:val="both"/>
        <w:rPr>
          <w:rFonts w:cstheme="minorHAnsi"/>
          <w:b/>
        </w:rPr>
      </w:pPr>
      <w:r w:rsidRPr="00227828">
        <w:rPr>
          <w:rFonts w:cstheme="minorHAnsi"/>
          <w:b/>
        </w:rPr>
        <w:t>UYGULAMA</w:t>
      </w:r>
    </w:p>
    <w:p w14:paraId="25E947AA" w14:textId="77777777" w:rsidR="006517D9" w:rsidRPr="006517D9" w:rsidRDefault="006517D9" w:rsidP="006517D9">
      <w:pPr>
        <w:pStyle w:val="Balk2"/>
        <w:rPr>
          <w:rFonts w:asciiTheme="minorHAnsi" w:hAnsiTheme="minorHAnsi" w:cstheme="minorHAnsi"/>
          <w:b/>
          <w:color w:val="1F497D" w:themeColor="text2"/>
          <w:sz w:val="24"/>
          <w:szCs w:val="24"/>
        </w:rPr>
      </w:pPr>
      <w:r w:rsidRPr="006517D9">
        <w:rPr>
          <w:rFonts w:asciiTheme="minorHAnsi" w:hAnsiTheme="minorHAnsi" w:cstheme="minorHAnsi"/>
          <w:b/>
          <w:color w:val="1F497D" w:themeColor="text2"/>
          <w:sz w:val="24"/>
          <w:szCs w:val="24"/>
        </w:rPr>
        <w:t xml:space="preserve">Belgelendirilmiş Kişiler tarafından Belge Kullanım Şartları </w:t>
      </w:r>
    </w:p>
    <w:p w14:paraId="016F0ECB" w14:textId="77777777" w:rsidR="006517D9" w:rsidRPr="009F5FAA" w:rsidRDefault="006517D9" w:rsidP="006517D9">
      <w:pPr>
        <w:spacing w:before="240" w:line="240" w:lineRule="auto"/>
        <w:ind w:left="57" w:right="57"/>
        <w:jc w:val="both"/>
        <w:rPr>
          <w:rFonts w:cstheme="minorHAnsi"/>
          <w:sz w:val="24"/>
          <w:szCs w:val="24"/>
        </w:rPr>
      </w:pPr>
      <w:r w:rsidRPr="009F5FAA">
        <w:rPr>
          <w:rFonts w:cstheme="minorHAnsi"/>
          <w:sz w:val="24"/>
          <w:szCs w:val="24"/>
        </w:rPr>
        <w:t>OR</w:t>
      </w:r>
      <w:r w:rsidR="006519F1">
        <w:rPr>
          <w:rFonts w:cstheme="minorHAnsi"/>
          <w:sz w:val="24"/>
          <w:szCs w:val="24"/>
        </w:rPr>
        <w:t>-</w:t>
      </w:r>
      <w:r w:rsidRPr="009F5FAA">
        <w:rPr>
          <w:rFonts w:cstheme="minorHAnsi"/>
          <w:sz w:val="24"/>
          <w:szCs w:val="24"/>
        </w:rPr>
        <w:t>KOOP MYB Personel Belgelendirme logosunu kullanan belgelendirilmiş kişiler Belge Kullanım Sözleşmesi gereği, OR</w:t>
      </w:r>
      <w:r w:rsidR="006519F1">
        <w:rPr>
          <w:rFonts w:cstheme="minorHAnsi"/>
          <w:sz w:val="24"/>
          <w:szCs w:val="24"/>
        </w:rPr>
        <w:t>-</w:t>
      </w:r>
      <w:r w:rsidRPr="009F5FAA">
        <w:rPr>
          <w:rFonts w:cstheme="minorHAnsi"/>
          <w:sz w:val="24"/>
          <w:szCs w:val="24"/>
        </w:rPr>
        <w:t>KOOP MYB belge, marka ve logo kullanım şartlarını kabul etmiş sayılırlar. Belgeler OR</w:t>
      </w:r>
      <w:r w:rsidR="006519F1">
        <w:rPr>
          <w:rFonts w:cstheme="minorHAnsi"/>
          <w:sz w:val="24"/>
          <w:szCs w:val="24"/>
        </w:rPr>
        <w:t>-</w:t>
      </w:r>
      <w:r w:rsidRPr="009F5FAA">
        <w:rPr>
          <w:rFonts w:cstheme="minorHAnsi"/>
          <w:sz w:val="24"/>
          <w:szCs w:val="24"/>
        </w:rPr>
        <w:t>KOOP MYB mülkiyetindedir. OR</w:t>
      </w:r>
      <w:r w:rsidR="006519F1">
        <w:rPr>
          <w:rFonts w:cstheme="minorHAnsi"/>
          <w:sz w:val="24"/>
          <w:szCs w:val="24"/>
        </w:rPr>
        <w:t>-</w:t>
      </w:r>
      <w:r w:rsidRPr="009F5FAA">
        <w:rPr>
          <w:rFonts w:cstheme="minorHAnsi"/>
          <w:sz w:val="24"/>
          <w:szCs w:val="24"/>
        </w:rPr>
        <w:t xml:space="preserve">KOOP MYB, Personel Belgelendirme prosedürüne ve yasal şartlara uyulması koşuluyla, belgelendirilen kişi belgenin geçerli olduğu süre içerisinde belgeyi kullanım hakkına sahiptir. Belgeler, belgelendirilmiş kişi tarafından </w:t>
      </w:r>
      <w:proofErr w:type="gramStart"/>
      <w:r w:rsidRPr="009F5FAA">
        <w:rPr>
          <w:rFonts w:cstheme="minorHAnsi"/>
          <w:sz w:val="24"/>
          <w:szCs w:val="24"/>
        </w:rPr>
        <w:t>hiç bir</w:t>
      </w:r>
      <w:proofErr w:type="gramEnd"/>
      <w:r w:rsidRPr="009F5FAA">
        <w:rPr>
          <w:rFonts w:cstheme="minorHAnsi"/>
          <w:sz w:val="24"/>
          <w:szCs w:val="24"/>
        </w:rPr>
        <w:t xml:space="preserve"> surette başkasına devredilemez, kullandırılamaz.</w:t>
      </w:r>
    </w:p>
    <w:p w14:paraId="1C97208B" w14:textId="77777777" w:rsidR="006517D9" w:rsidRPr="009F5FAA" w:rsidRDefault="006517D9" w:rsidP="006517D9">
      <w:pPr>
        <w:spacing w:after="0" w:line="240" w:lineRule="auto"/>
        <w:ind w:left="57" w:right="57"/>
        <w:jc w:val="both"/>
        <w:rPr>
          <w:rFonts w:cstheme="minorHAnsi"/>
          <w:sz w:val="24"/>
          <w:szCs w:val="24"/>
        </w:rPr>
      </w:pPr>
    </w:p>
    <w:p w14:paraId="6CC84112" w14:textId="77777777" w:rsidR="006517D9" w:rsidRPr="009F5FAA" w:rsidRDefault="006517D9" w:rsidP="006517D9">
      <w:pPr>
        <w:spacing w:after="0" w:line="240" w:lineRule="auto"/>
        <w:ind w:left="57" w:right="57"/>
        <w:jc w:val="both"/>
        <w:rPr>
          <w:rFonts w:cstheme="minorHAnsi"/>
          <w:sz w:val="24"/>
          <w:szCs w:val="24"/>
        </w:rPr>
      </w:pPr>
      <w:proofErr w:type="gramStart"/>
      <w:r w:rsidRPr="009F5FAA">
        <w:rPr>
          <w:rFonts w:cstheme="minorHAnsi"/>
          <w:sz w:val="24"/>
          <w:szCs w:val="24"/>
        </w:rPr>
        <w:t>Belge,  sadece</w:t>
      </w:r>
      <w:proofErr w:type="gramEnd"/>
      <w:r w:rsidRPr="009F5FAA">
        <w:rPr>
          <w:rFonts w:cstheme="minorHAnsi"/>
          <w:sz w:val="24"/>
          <w:szCs w:val="24"/>
        </w:rPr>
        <w:t xml:space="preserve"> verildiği kapsam dahilinde geçerlidir. Belgeye uygun olmayan atıflarda bulunulması ya da belgenin, logonun ya da markaların yayınlarda, kataloglarda vb. yanıltıcı biçimde kullanılması yasaktır. Verilen belgeler belgelendirilmiş kişiler ile ilgilidir. Bu nedenle, firma veya ürün belgesi izlenimi verecek şekilde kullanılamaz. Sistem veya ürün belgesi izlenimi verecek şekilde kullanıldığı tespit edilen belgeler için yazılı uyarı yapıldığı halde, </w:t>
      </w:r>
      <w:proofErr w:type="gramStart"/>
      <w:r w:rsidRPr="009F5FAA">
        <w:rPr>
          <w:rFonts w:cstheme="minorHAnsi"/>
          <w:sz w:val="24"/>
          <w:szCs w:val="24"/>
        </w:rPr>
        <w:t>belgeyi</w:t>
      </w:r>
      <w:proofErr w:type="gramEnd"/>
      <w:r w:rsidRPr="009F5FAA">
        <w:rPr>
          <w:rFonts w:cstheme="minorHAnsi"/>
          <w:sz w:val="24"/>
          <w:szCs w:val="24"/>
        </w:rPr>
        <w:t xml:space="preserve"> bu şekilde kullanmaya devam eden kişiler hakkında yasal işlem başlatılır.</w:t>
      </w:r>
    </w:p>
    <w:p w14:paraId="59754D4E" w14:textId="77777777" w:rsidR="006517D9" w:rsidRPr="009F5FAA" w:rsidRDefault="006517D9" w:rsidP="006517D9">
      <w:pPr>
        <w:spacing w:after="0" w:line="240" w:lineRule="auto"/>
        <w:ind w:left="57" w:right="57"/>
        <w:jc w:val="both"/>
        <w:rPr>
          <w:rFonts w:cstheme="minorHAnsi"/>
          <w:sz w:val="24"/>
          <w:szCs w:val="24"/>
        </w:rPr>
      </w:pPr>
    </w:p>
    <w:p w14:paraId="04239204" w14:textId="77777777" w:rsidR="006517D9" w:rsidRPr="009F5FAA" w:rsidRDefault="006517D9" w:rsidP="006517D9">
      <w:pPr>
        <w:spacing w:after="0" w:line="240" w:lineRule="auto"/>
        <w:ind w:left="57" w:right="57"/>
        <w:jc w:val="both"/>
        <w:rPr>
          <w:rFonts w:cstheme="minorHAnsi"/>
          <w:sz w:val="24"/>
          <w:szCs w:val="24"/>
        </w:rPr>
      </w:pPr>
      <w:r w:rsidRPr="009F5FAA">
        <w:rPr>
          <w:rFonts w:cstheme="minorHAnsi"/>
          <w:sz w:val="24"/>
          <w:szCs w:val="24"/>
        </w:rPr>
        <w:t>Belge üzerindeki markalar hiçbir şekilde tek başına yeterliliği göstermek amacıyla kullanılamaz. Aynı şekilde belgenin herhangi bir bölümü de ayrı olarak kullanılamaz, çoğaltılamaz, yayınlanamaz.</w:t>
      </w:r>
    </w:p>
    <w:p w14:paraId="63A54D69" w14:textId="77777777" w:rsidR="006517D9" w:rsidRPr="009F5FAA" w:rsidRDefault="006517D9" w:rsidP="006517D9">
      <w:pPr>
        <w:spacing w:after="0" w:line="240" w:lineRule="auto"/>
        <w:ind w:left="57" w:right="57"/>
        <w:jc w:val="both"/>
        <w:rPr>
          <w:rFonts w:cstheme="minorHAnsi"/>
          <w:sz w:val="24"/>
          <w:szCs w:val="24"/>
        </w:rPr>
      </w:pPr>
    </w:p>
    <w:p w14:paraId="5797AA8E" w14:textId="77777777" w:rsidR="006517D9" w:rsidRPr="009F5FAA" w:rsidRDefault="006517D9" w:rsidP="006517D9">
      <w:pPr>
        <w:spacing w:after="0" w:line="240" w:lineRule="auto"/>
        <w:ind w:left="57" w:right="57"/>
        <w:jc w:val="both"/>
        <w:rPr>
          <w:rFonts w:cstheme="minorHAnsi"/>
          <w:sz w:val="24"/>
          <w:szCs w:val="24"/>
        </w:rPr>
      </w:pPr>
      <w:r w:rsidRPr="009F5FAA">
        <w:rPr>
          <w:rFonts w:cstheme="minorHAnsi"/>
          <w:sz w:val="24"/>
          <w:szCs w:val="24"/>
        </w:rPr>
        <w:t xml:space="preserve">Belgelendirilen kişiler, belge üzerinde herhangi bir değişiklik yapamaz. Belge üzerinde herhangi bir yırtılma veya belgenin anlaşılmasını engelleyecek bozulma olması durumunda, </w:t>
      </w:r>
      <w:r w:rsidRPr="009F5FAA">
        <w:rPr>
          <w:rFonts w:cstheme="minorHAnsi"/>
          <w:sz w:val="24"/>
          <w:szCs w:val="24"/>
        </w:rPr>
        <w:lastRenderedPageBreak/>
        <w:t>kişi belge kullanımını sona erdirir ve belgenin yenilenmesi için tahrip olan belge ile birlikte OR</w:t>
      </w:r>
      <w:r w:rsidR="006519F1">
        <w:rPr>
          <w:rFonts w:cstheme="minorHAnsi"/>
          <w:sz w:val="24"/>
          <w:szCs w:val="24"/>
        </w:rPr>
        <w:t>-</w:t>
      </w:r>
      <w:r w:rsidRPr="009F5FAA">
        <w:rPr>
          <w:rFonts w:cstheme="minorHAnsi"/>
          <w:sz w:val="24"/>
          <w:szCs w:val="24"/>
        </w:rPr>
        <w:t xml:space="preserve">KOOP </w:t>
      </w:r>
      <w:proofErr w:type="spellStart"/>
      <w:r w:rsidRPr="009F5FAA">
        <w:rPr>
          <w:rFonts w:cstheme="minorHAnsi"/>
          <w:sz w:val="24"/>
          <w:szCs w:val="24"/>
        </w:rPr>
        <w:t>MYB’ye</w:t>
      </w:r>
      <w:proofErr w:type="spellEnd"/>
      <w:r w:rsidRPr="009F5FAA">
        <w:rPr>
          <w:rFonts w:cstheme="minorHAnsi"/>
          <w:sz w:val="24"/>
          <w:szCs w:val="24"/>
        </w:rPr>
        <w:t xml:space="preserve"> başvurur. </w:t>
      </w:r>
    </w:p>
    <w:p w14:paraId="7076FBA0" w14:textId="77777777" w:rsidR="006517D9" w:rsidRPr="009F5FAA" w:rsidRDefault="006517D9" w:rsidP="006517D9">
      <w:pPr>
        <w:spacing w:after="0" w:line="240" w:lineRule="auto"/>
        <w:ind w:left="57" w:right="57"/>
        <w:jc w:val="both"/>
        <w:rPr>
          <w:rFonts w:cstheme="minorHAnsi"/>
          <w:sz w:val="24"/>
          <w:szCs w:val="24"/>
        </w:rPr>
      </w:pPr>
    </w:p>
    <w:p w14:paraId="1FA01480" w14:textId="77777777" w:rsidR="006517D9" w:rsidRPr="009F5FAA" w:rsidRDefault="006517D9" w:rsidP="006517D9">
      <w:pPr>
        <w:spacing w:after="0" w:line="240" w:lineRule="auto"/>
        <w:ind w:left="57" w:right="57"/>
        <w:jc w:val="both"/>
        <w:rPr>
          <w:rFonts w:cstheme="minorHAnsi"/>
          <w:sz w:val="24"/>
          <w:szCs w:val="24"/>
        </w:rPr>
      </w:pPr>
      <w:r w:rsidRPr="009F5FAA">
        <w:rPr>
          <w:rFonts w:cstheme="minorHAnsi"/>
          <w:sz w:val="24"/>
          <w:szCs w:val="24"/>
        </w:rPr>
        <w:t>Geçerlilik süresi içinde, kaybedilmesi veya belgede yer alan kişisel bilgilerde değişiklik olması durumunda, belgelendirilmiş kişi OR</w:t>
      </w:r>
      <w:r w:rsidR="006519F1">
        <w:rPr>
          <w:rFonts w:cstheme="minorHAnsi"/>
          <w:sz w:val="24"/>
          <w:szCs w:val="24"/>
        </w:rPr>
        <w:t>-</w:t>
      </w:r>
      <w:r w:rsidRPr="009F5FAA">
        <w:rPr>
          <w:rFonts w:cstheme="minorHAnsi"/>
          <w:sz w:val="24"/>
          <w:szCs w:val="24"/>
        </w:rPr>
        <w:t xml:space="preserve">KOOP </w:t>
      </w:r>
      <w:proofErr w:type="spellStart"/>
      <w:r w:rsidRPr="009F5FAA">
        <w:rPr>
          <w:rFonts w:cstheme="minorHAnsi"/>
          <w:sz w:val="24"/>
          <w:szCs w:val="24"/>
        </w:rPr>
        <w:t>MYB’ye</w:t>
      </w:r>
      <w:proofErr w:type="spellEnd"/>
      <w:r w:rsidRPr="009F5FAA">
        <w:rPr>
          <w:rFonts w:cstheme="minorHAnsi"/>
          <w:sz w:val="24"/>
          <w:szCs w:val="24"/>
        </w:rPr>
        <w:t xml:space="preserve"> başvurarak yeni bir belge düzenlenmesini isteyebilir. Bu işlemler için Ücret </w:t>
      </w:r>
      <w:proofErr w:type="spellStart"/>
      <w:r w:rsidRPr="009F5FAA">
        <w:rPr>
          <w:rFonts w:cstheme="minorHAnsi"/>
          <w:sz w:val="24"/>
          <w:szCs w:val="24"/>
        </w:rPr>
        <w:t>Talimatı”nda</w:t>
      </w:r>
      <w:proofErr w:type="spellEnd"/>
      <w:r w:rsidRPr="009F5FAA">
        <w:rPr>
          <w:rFonts w:cstheme="minorHAnsi"/>
          <w:sz w:val="24"/>
          <w:szCs w:val="24"/>
        </w:rPr>
        <w:t xml:space="preserve"> yer alan belge masraf karşılığı talep edilir.</w:t>
      </w:r>
    </w:p>
    <w:p w14:paraId="5B3F3137" w14:textId="77777777" w:rsidR="006517D9" w:rsidRPr="009F5FAA" w:rsidRDefault="006517D9" w:rsidP="006517D9">
      <w:pPr>
        <w:spacing w:before="240" w:line="240" w:lineRule="auto"/>
        <w:ind w:left="57" w:right="57"/>
        <w:jc w:val="both"/>
        <w:rPr>
          <w:rFonts w:cstheme="minorHAnsi"/>
          <w:sz w:val="24"/>
          <w:szCs w:val="24"/>
        </w:rPr>
      </w:pPr>
      <w:r w:rsidRPr="009F5FAA">
        <w:rPr>
          <w:rFonts w:cstheme="minorHAnsi"/>
          <w:sz w:val="24"/>
          <w:szCs w:val="24"/>
        </w:rPr>
        <w:t>OR</w:t>
      </w:r>
      <w:r w:rsidR="006519F1">
        <w:rPr>
          <w:rFonts w:cstheme="minorHAnsi"/>
          <w:sz w:val="24"/>
          <w:szCs w:val="24"/>
        </w:rPr>
        <w:t>-</w:t>
      </w:r>
      <w:r w:rsidRPr="009F5FAA">
        <w:rPr>
          <w:rFonts w:cstheme="minorHAnsi"/>
          <w:sz w:val="24"/>
          <w:szCs w:val="24"/>
        </w:rPr>
        <w:t>KOOP MYB belgeleri, OR</w:t>
      </w:r>
      <w:r w:rsidR="006519F1">
        <w:rPr>
          <w:rFonts w:cstheme="minorHAnsi"/>
          <w:sz w:val="24"/>
          <w:szCs w:val="24"/>
        </w:rPr>
        <w:t>-</w:t>
      </w:r>
      <w:r w:rsidRPr="009F5FAA">
        <w:rPr>
          <w:rFonts w:cstheme="minorHAnsi"/>
          <w:sz w:val="24"/>
          <w:szCs w:val="24"/>
        </w:rPr>
        <w:t>KOOP MYB veya onun belgelendirme sisteminin itibarına zarar verecek veya kamu güvenini kaybettirebilecek şekilde kullanılmamalı, belgeler ile ilgili OR</w:t>
      </w:r>
      <w:r w:rsidR="006519F1">
        <w:rPr>
          <w:rFonts w:cstheme="minorHAnsi"/>
          <w:sz w:val="24"/>
          <w:szCs w:val="24"/>
        </w:rPr>
        <w:t>-</w:t>
      </w:r>
      <w:r w:rsidRPr="009F5FAA">
        <w:rPr>
          <w:rFonts w:cstheme="minorHAnsi"/>
          <w:sz w:val="24"/>
          <w:szCs w:val="24"/>
        </w:rPr>
        <w:t xml:space="preserve">KOOP </w:t>
      </w:r>
      <w:proofErr w:type="spellStart"/>
      <w:r w:rsidRPr="009F5FAA">
        <w:rPr>
          <w:rFonts w:cstheme="minorHAnsi"/>
          <w:sz w:val="24"/>
          <w:szCs w:val="24"/>
        </w:rPr>
        <w:t>MYB’yi</w:t>
      </w:r>
      <w:proofErr w:type="spellEnd"/>
      <w:r w:rsidRPr="009F5FAA">
        <w:rPr>
          <w:rFonts w:cstheme="minorHAnsi"/>
          <w:sz w:val="24"/>
          <w:szCs w:val="24"/>
        </w:rPr>
        <w:t xml:space="preserve"> yetkisiz kılacak veya yanlış yola sevk edebilecek açıklamalar yapılmamalıdır. </w:t>
      </w:r>
    </w:p>
    <w:p w14:paraId="224FE618" w14:textId="77777777" w:rsidR="006517D9" w:rsidRPr="009F5FAA" w:rsidRDefault="006517D9" w:rsidP="006517D9">
      <w:pPr>
        <w:spacing w:after="0" w:line="240" w:lineRule="auto"/>
        <w:ind w:left="57" w:right="57"/>
        <w:jc w:val="both"/>
        <w:rPr>
          <w:rFonts w:cstheme="minorHAnsi"/>
          <w:sz w:val="24"/>
          <w:szCs w:val="24"/>
        </w:rPr>
      </w:pPr>
      <w:r w:rsidRPr="009F5FAA">
        <w:rPr>
          <w:rFonts w:cstheme="minorHAnsi"/>
          <w:sz w:val="24"/>
          <w:szCs w:val="24"/>
        </w:rPr>
        <w:t>Belgenin haksız kullanımından doğan sorumluluk belgelendirilmiş kişiye aittir. Belgelendirilen kişi, belgesinin askıya alınması veya iptalinden sonra belgesini veya belgedeki markaları kullanmayı ve ona atıfta bulunmayı durdurmakla ve ayrıca belge kapsamındaki her türlü değişikliği OR</w:t>
      </w:r>
      <w:r w:rsidR="006519F1">
        <w:rPr>
          <w:rFonts w:cstheme="minorHAnsi"/>
          <w:sz w:val="24"/>
          <w:szCs w:val="24"/>
        </w:rPr>
        <w:t>-</w:t>
      </w:r>
      <w:r w:rsidRPr="009F5FAA">
        <w:rPr>
          <w:rFonts w:cstheme="minorHAnsi"/>
          <w:sz w:val="24"/>
          <w:szCs w:val="24"/>
        </w:rPr>
        <w:t xml:space="preserve">KOOP </w:t>
      </w:r>
      <w:proofErr w:type="spellStart"/>
      <w:r w:rsidRPr="009F5FAA">
        <w:rPr>
          <w:rFonts w:cstheme="minorHAnsi"/>
          <w:sz w:val="24"/>
          <w:szCs w:val="24"/>
        </w:rPr>
        <w:t>MYB’ye</w:t>
      </w:r>
      <w:proofErr w:type="spellEnd"/>
      <w:r w:rsidRPr="009F5FAA">
        <w:rPr>
          <w:rFonts w:cstheme="minorHAnsi"/>
          <w:sz w:val="24"/>
          <w:szCs w:val="24"/>
        </w:rPr>
        <w:t xml:space="preserve"> bildirmekle yükümlüdür.</w:t>
      </w:r>
    </w:p>
    <w:p w14:paraId="6E3AFBC3" w14:textId="77777777" w:rsidR="006517D9" w:rsidRPr="009F5FAA" w:rsidRDefault="006517D9" w:rsidP="006517D9">
      <w:pPr>
        <w:pStyle w:val="stBilgi"/>
        <w:jc w:val="both"/>
        <w:rPr>
          <w:rFonts w:cstheme="minorHAnsi"/>
          <w:sz w:val="24"/>
          <w:szCs w:val="24"/>
        </w:rPr>
      </w:pPr>
      <w:r w:rsidRPr="009F5FAA">
        <w:rPr>
          <w:rFonts w:cstheme="minorHAnsi"/>
          <w:sz w:val="24"/>
          <w:szCs w:val="24"/>
        </w:rPr>
        <w:t xml:space="preserve"> </w:t>
      </w:r>
    </w:p>
    <w:p w14:paraId="67D947E5" w14:textId="77777777" w:rsidR="006517D9" w:rsidRPr="006517D9" w:rsidRDefault="006517D9" w:rsidP="006517D9">
      <w:pPr>
        <w:pStyle w:val="stBilgi"/>
        <w:jc w:val="both"/>
        <w:rPr>
          <w:rFonts w:cstheme="minorHAnsi"/>
          <w:color w:val="1F497D" w:themeColor="text2"/>
          <w:sz w:val="24"/>
          <w:szCs w:val="24"/>
        </w:rPr>
      </w:pPr>
      <w:r w:rsidRPr="006517D9">
        <w:rPr>
          <w:rFonts w:cstheme="minorHAnsi"/>
          <w:color w:val="1F497D" w:themeColor="text2"/>
          <w:sz w:val="24"/>
          <w:szCs w:val="24"/>
        </w:rPr>
        <w:t xml:space="preserve">Belgelendirilen kişilerin Akreditasyon Kurumunun (TÜRKAK) ve Mesleki Yeterlilik </w:t>
      </w:r>
      <w:proofErr w:type="gramStart"/>
      <w:r w:rsidRPr="006517D9">
        <w:rPr>
          <w:rFonts w:cstheme="minorHAnsi"/>
          <w:color w:val="1F497D" w:themeColor="text2"/>
          <w:sz w:val="24"/>
          <w:szCs w:val="24"/>
        </w:rPr>
        <w:t>Kurumunun  (</w:t>
      </w:r>
      <w:proofErr w:type="gramEnd"/>
      <w:r w:rsidRPr="006517D9">
        <w:rPr>
          <w:rFonts w:cstheme="minorHAnsi"/>
          <w:color w:val="1F497D" w:themeColor="text2"/>
          <w:sz w:val="24"/>
          <w:szCs w:val="24"/>
        </w:rPr>
        <w:t>MYK) kurallarına da uyması gerekmektedir.</w:t>
      </w:r>
    </w:p>
    <w:p w14:paraId="15A8174D" w14:textId="77777777" w:rsidR="006517D9" w:rsidRPr="006517D9" w:rsidRDefault="006517D9" w:rsidP="006517D9">
      <w:pPr>
        <w:spacing w:after="0" w:line="240" w:lineRule="auto"/>
        <w:ind w:left="57" w:right="57"/>
        <w:jc w:val="both"/>
        <w:rPr>
          <w:rFonts w:cstheme="minorHAnsi"/>
          <w:color w:val="1F497D" w:themeColor="text2"/>
          <w:sz w:val="24"/>
          <w:szCs w:val="24"/>
        </w:rPr>
      </w:pPr>
      <w:r w:rsidRPr="006517D9">
        <w:rPr>
          <w:rFonts w:cstheme="minorHAnsi"/>
          <w:color w:val="1F497D" w:themeColor="text2"/>
          <w:sz w:val="24"/>
          <w:szCs w:val="24"/>
        </w:rPr>
        <w:t xml:space="preserve"> </w:t>
      </w:r>
    </w:p>
    <w:p w14:paraId="6C92A928" w14:textId="7F1F8A40" w:rsidR="006517D9" w:rsidRPr="009F5FAA" w:rsidRDefault="006517D9" w:rsidP="006517D9">
      <w:pPr>
        <w:spacing w:after="0" w:line="240" w:lineRule="auto"/>
        <w:ind w:left="57" w:right="57"/>
        <w:jc w:val="both"/>
        <w:rPr>
          <w:rFonts w:cstheme="minorHAnsi"/>
          <w:sz w:val="24"/>
          <w:szCs w:val="24"/>
        </w:rPr>
      </w:pPr>
      <w:r w:rsidRPr="009F5FAA">
        <w:rPr>
          <w:rFonts w:cstheme="minorHAnsi"/>
          <w:sz w:val="24"/>
          <w:szCs w:val="24"/>
        </w:rPr>
        <w:t>Belgenin askıya alınması veya geçerlilik süresinin dolması halinde belge</w:t>
      </w:r>
      <w:r w:rsidR="00A446C8">
        <w:rPr>
          <w:rFonts w:cstheme="minorHAnsi"/>
          <w:sz w:val="24"/>
          <w:szCs w:val="24"/>
        </w:rPr>
        <w:t xml:space="preserve"> </w:t>
      </w:r>
      <w:r w:rsidRPr="009F5FAA">
        <w:rPr>
          <w:rFonts w:cstheme="minorHAnsi"/>
          <w:sz w:val="24"/>
          <w:szCs w:val="24"/>
        </w:rPr>
        <w:t>geçerliliğini yitirir. Belgenin hangi koşullarda askıya alınacağı ve iptal edileceği Belgelendirme Prosedüründe belirlenmiştir.</w:t>
      </w:r>
    </w:p>
    <w:p w14:paraId="5170489C" w14:textId="77777777" w:rsidR="006517D9" w:rsidRPr="006517D9" w:rsidRDefault="006517D9" w:rsidP="006517D9">
      <w:pPr>
        <w:spacing w:after="0" w:line="240" w:lineRule="auto"/>
        <w:ind w:left="57" w:right="57"/>
        <w:jc w:val="both"/>
        <w:rPr>
          <w:rFonts w:cstheme="minorHAnsi"/>
          <w:color w:val="1F497D" w:themeColor="text2"/>
          <w:sz w:val="24"/>
          <w:szCs w:val="24"/>
        </w:rPr>
      </w:pPr>
    </w:p>
    <w:p w14:paraId="5B9E63DC" w14:textId="77777777" w:rsidR="006517D9" w:rsidRPr="006517D9" w:rsidRDefault="006517D9" w:rsidP="006517D9">
      <w:pPr>
        <w:pStyle w:val="Balk2"/>
        <w:rPr>
          <w:rFonts w:asciiTheme="minorHAnsi" w:hAnsiTheme="minorHAnsi" w:cstheme="minorHAnsi"/>
          <w:b/>
          <w:color w:val="1F497D" w:themeColor="text2"/>
          <w:sz w:val="24"/>
          <w:szCs w:val="24"/>
        </w:rPr>
      </w:pPr>
      <w:r w:rsidRPr="006517D9">
        <w:rPr>
          <w:rFonts w:asciiTheme="minorHAnsi" w:hAnsiTheme="minorHAnsi" w:cstheme="minorHAnsi"/>
          <w:b/>
          <w:color w:val="1F497D" w:themeColor="text2"/>
          <w:sz w:val="24"/>
          <w:szCs w:val="24"/>
        </w:rPr>
        <w:t>TÜRKAK VE MYK Markasının Kullanım Şartları</w:t>
      </w:r>
    </w:p>
    <w:p w14:paraId="6669CAEF" w14:textId="77777777" w:rsidR="006517D9" w:rsidRPr="006517D9" w:rsidRDefault="006517D9" w:rsidP="006517D9">
      <w:pPr>
        <w:spacing w:after="0" w:line="240" w:lineRule="auto"/>
        <w:ind w:left="57" w:right="57"/>
        <w:jc w:val="both"/>
        <w:rPr>
          <w:rFonts w:cstheme="minorHAnsi"/>
          <w:color w:val="1F497D" w:themeColor="text2"/>
          <w:sz w:val="24"/>
          <w:szCs w:val="24"/>
        </w:rPr>
      </w:pPr>
    </w:p>
    <w:p w14:paraId="039B0EC4" w14:textId="77777777" w:rsidR="006517D9" w:rsidRPr="006517D9" w:rsidRDefault="006517D9" w:rsidP="006517D9">
      <w:pPr>
        <w:spacing w:after="0" w:line="240" w:lineRule="auto"/>
        <w:ind w:left="57" w:right="57"/>
        <w:jc w:val="both"/>
        <w:rPr>
          <w:rFonts w:cstheme="minorHAnsi"/>
          <w:color w:val="1F497D" w:themeColor="text2"/>
          <w:sz w:val="24"/>
          <w:szCs w:val="24"/>
        </w:rPr>
      </w:pPr>
      <w:r w:rsidRPr="006517D9">
        <w:rPr>
          <w:rFonts w:cstheme="minorHAnsi"/>
          <w:color w:val="1F497D" w:themeColor="text2"/>
          <w:sz w:val="24"/>
          <w:szCs w:val="24"/>
        </w:rPr>
        <w:t xml:space="preserve">TÜRKAK ve MYK logosunun kullanımı yalnızca kuruma ait olup ortak gerçekleştirilen ulusal ya da uluslararası projelerde kurum izni ile kullanılması dışında başka bir kurum, kuruluş tarafından kullanılması yasaktır. </w:t>
      </w:r>
    </w:p>
    <w:p w14:paraId="6E9223CE" w14:textId="77777777" w:rsidR="006517D9" w:rsidRPr="006517D9" w:rsidRDefault="006517D9" w:rsidP="006517D9">
      <w:pPr>
        <w:spacing w:after="0" w:line="240" w:lineRule="auto"/>
        <w:ind w:right="57"/>
        <w:jc w:val="both"/>
        <w:rPr>
          <w:rFonts w:cstheme="minorHAnsi"/>
          <w:color w:val="1F497D" w:themeColor="text2"/>
          <w:sz w:val="24"/>
          <w:szCs w:val="24"/>
        </w:rPr>
      </w:pPr>
    </w:p>
    <w:p w14:paraId="77749549" w14:textId="77777777" w:rsidR="006517D9" w:rsidRPr="006517D9" w:rsidRDefault="006517D9" w:rsidP="006517D9">
      <w:pPr>
        <w:spacing w:after="0" w:line="240" w:lineRule="auto"/>
        <w:ind w:left="57" w:right="57"/>
        <w:jc w:val="both"/>
        <w:rPr>
          <w:rFonts w:cstheme="minorHAnsi"/>
          <w:color w:val="1F497D" w:themeColor="text2"/>
          <w:sz w:val="24"/>
          <w:szCs w:val="24"/>
        </w:rPr>
      </w:pPr>
      <w:r w:rsidRPr="006517D9">
        <w:rPr>
          <w:rFonts w:cstheme="minorHAnsi"/>
          <w:color w:val="1F497D" w:themeColor="text2"/>
          <w:sz w:val="24"/>
          <w:szCs w:val="24"/>
        </w:rPr>
        <w:t>TÜRKAK ve MYK Markası, standardın numarası/YBK ibaresi ve OR</w:t>
      </w:r>
      <w:r w:rsidR="006519F1">
        <w:rPr>
          <w:rFonts w:cstheme="minorHAnsi"/>
          <w:color w:val="1F497D" w:themeColor="text2"/>
          <w:sz w:val="24"/>
          <w:szCs w:val="24"/>
        </w:rPr>
        <w:t>-</w:t>
      </w:r>
      <w:r w:rsidRPr="006517D9">
        <w:rPr>
          <w:rFonts w:cstheme="minorHAnsi"/>
          <w:color w:val="1F497D" w:themeColor="text2"/>
          <w:sz w:val="24"/>
          <w:szCs w:val="24"/>
        </w:rPr>
        <w:t xml:space="preserve">KOOP </w:t>
      </w:r>
      <w:proofErr w:type="spellStart"/>
      <w:r w:rsidRPr="006517D9">
        <w:rPr>
          <w:rFonts w:cstheme="minorHAnsi"/>
          <w:color w:val="1F497D" w:themeColor="text2"/>
          <w:sz w:val="24"/>
          <w:szCs w:val="24"/>
        </w:rPr>
        <w:t>MYB’nin</w:t>
      </w:r>
      <w:proofErr w:type="spellEnd"/>
      <w:r w:rsidRPr="006517D9">
        <w:rPr>
          <w:rFonts w:cstheme="minorHAnsi"/>
          <w:color w:val="1F497D" w:themeColor="text2"/>
          <w:sz w:val="24"/>
          <w:szCs w:val="24"/>
        </w:rPr>
        <w:t xml:space="preserve"> akreditasyon/yetki numarası ile birlikte </w:t>
      </w:r>
      <w:proofErr w:type="spellStart"/>
      <w:r w:rsidRPr="006517D9">
        <w:rPr>
          <w:rFonts w:cstheme="minorHAnsi"/>
          <w:color w:val="1F497D" w:themeColor="text2"/>
          <w:sz w:val="24"/>
          <w:szCs w:val="24"/>
        </w:rPr>
        <w:t>Şekil’de</w:t>
      </w:r>
      <w:proofErr w:type="spellEnd"/>
      <w:r w:rsidRPr="006517D9">
        <w:rPr>
          <w:rFonts w:cstheme="minorHAnsi"/>
          <w:color w:val="1F497D" w:themeColor="text2"/>
          <w:sz w:val="24"/>
          <w:szCs w:val="24"/>
        </w:rPr>
        <w:t xml:space="preserve"> gösterildiği üzere TÜRKAK/MYK logosunun tam altına merkezi bir şekilde yerleştirilerek kullanılabilir.</w:t>
      </w:r>
    </w:p>
    <w:p w14:paraId="4E9010AC" w14:textId="77777777" w:rsidR="006517D9" w:rsidRPr="009F5FAA" w:rsidRDefault="006517D9" w:rsidP="006517D9">
      <w:pPr>
        <w:spacing w:after="0" w:line="240" w:lineRule="auto"/>
        <w:ind w:left="57" w:right="57"/>
        <w:jc w:val="both"/>
        <w:rPr>
          <w:rFonts w:cstheme="minorHAnsi"/>
          <w:sz w:val="24"/>
          <w:szCs w:val="24"/>
        </w:rPr>
      </w:pPr>
    </w:p>
    <w:p w14:paraId="07DC79C5" w14:textId="77777777" w:rsidR="006517D9" w:rsidRPr="009F5FAA" w:rsidRDefault="006517D9" w:rsidP="006517D9">
      <w:pPr>
        <w:spacing w:after="0" w:line="240" w:lineRule="auto"/>
        <w:ind w:right="57"/>
        <w:jc w:val="both"/>
        <w:rPr>
          <w:rFonts w:cstheme="minorHAnsi"/>
          <w:b/>
          <w:sz w:val="24"/>
          <w:szCs w:val="24"/>
          <w:u w:val="single"/>
        </w:rPr>
      </w:pPr>
      <w:r w:rsidRPr="009F5FAA">
        <w:rPr>
          <w:rFonts w:cstheme="minorHAnsi"/>
          <w:b/>
          <w:sz w:val="24"/>
          <w:szCs w:val="24"/>
          <w:u w:val="single"/>
        </w:rPr>
        <w:t>Şekil-1</w:t>
      </w:r>
    </w:p>
    <w:p w14:paraId="30382188" w14:textId="77777777" w:rsidR="006517D9" w:rsidRPr="009F5FAA" w:rsidRDefault="006517D9" w:rsidP="006517D9">
      <w:pPr>
        <w:spacing w:after="0" w:line="240" w:lineRule="auto"/>
        <w:ind w:left="57" w:right="57"/>
        <w:jc w:val="both"/>
        <w:rPr>
          <w:rFonts w:cstheme="minorHAnsi"/>
          <w:b/>
          <w:sz w:val="24"/>
          <w:szCs w:val="24"/>
          <w:u w:val="single"/>
        </w:rPr>
      </w:pPr>
    </w:p>
    <w:p w14:paraId="746B2343" w14:textId="77777777" w:rsidR="006517D9" w:rsidRPr="009F5FAA" w:rsidRDefault="006517D9" w:rsidP="006517D9">
      <w:pPr>
        <w:spacing w:after="0" w:line="240" w:lineRule="auto"/>
        <w:ind w:left="57" w:right="57"/>
        <w:jc w:val="both"/>
        <w:rPr>
          <w:rFonts w:cstheme="minorHAnsi"/>
          <w:b/>
          <w:sz w:val="24"/>
          <w:szCs w:val="24"/>
          <w:u w:val="single"/>
        </w:rPr>
      </w:pPr>
      <w:r w:rsidRPr="009F5FAA">
        <w:rPr>
          <w:rFonts w:cstheme="minorHAnsi"/>
          <w:noProof/>
          <w:sz w:val="24"/>
          <w:szCs w:val="24"/>
        </w:rPr>
        <w:drawing>
          <wp:inline distT="0" distB="0" distL="0" distR="0" wp14:anchorId="3EA52B1B" wp14:editId="61737E47">
            <wp:extent cx="704850" cy="1020564"/>
            <wp:effectExtent l="0" t="0" r="0" b="8255"/>
            <wp:docPr id="2" name="Resim 2" descr="C:\Users\BÜŞRA CANAN EREN\Desktop\AB-0106-P.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ÜŞRA CANAN EREN\Desktop\AB-0106-P.P.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128" cy="1032549"/>
                    </a:xfrm>
                    <a:prstGeom prst="rect">
                      <a:avLst/>
                    </a:prstGeom>
                    <a:noFill/>
                    <a:ln>
                      <a:noFill/>
                    </a:ln>
                  </pic:spPr>
                </pic:pic>
              </a:graphicData>
            </a:graphic>
          </wp:inline>
        </w:drawing>
      </w:r>
      <w:r w:rsidRPr="009F5FAA">
        <w:rPr>
          <w:rFonts w:cstheme="minorHAnsi"/>
          <w:b/>
          <w:sz w:val="24"/>
          <w:szCs w:val="24"/>
          <w:u w:val="single"/>
        </w:rPr>
        <w:t xml:space="preserve">     </w:t>
      </w:r>
      <w:r w:rsidRPr="009F5FAA">
        <w:rPr>
          <w:rFonts w:cstheme="minorHAnsi"/>
          <w:noProof/>
          <w:sz w:val="24"/>
          <w:szCs w:val="24"/>
        </w:rPr>
        <w:drawing>
          <wp:inline distT="0" distB="0" distL="0" distR="0" wp14:anchorId="26C050F9" wp14:editId="3AEF1881">
            <wp:extent cx="733425" cy="977900"/>
            <wp:effectExtent l="0" t="0" r="9525" b="0"/>
            <wp:docPr id="3" name="Resim 3" descr="C:\Users\BÜŞRA CANAN EREN\Desktop\k_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ÜŞRA CANAN EREN\Desktop\k_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740" cy="986320"/>
                    </a:xfrm>
                    <a:prstGeom prst="rect">
                      <a:avLst/>
                    </a:prstGeom>
                    <a:noFill/>
                    <a:ln>
                      <a:noFill/>
                    </a:ln>
                  </pic:spPr>
                </pic:pic>
              </a:graphicData>
            </a:graphic>
          </wp:inline>
        </w:drawing>
      </w:r>
    </w:p>
    <w:p w14:paraId="4D34BEC5" w14:textId="77777777" w:rsidR="006517D9" w:rsidRPr="009F5FAA" w:rsidRDefault="006517D9" w:rsidP="006517D9">
      <w:pPr>
        <w:spacing w:after="0" w:line="240" w:lineRule="auto"/>
        <w:ind w:right="57"/>
        <w:jc w:val="both"/>
        <w:rPr>
          <w:rFonts w:cstheme="minorHAnsi"/>
          <w:sz w:val="24"/>
          <w:szCs w:val="24"/>
        </w:rPr>
      </w:pPr>
    </w:p>
    <w:p w14:paraId="7B876819" w14:textId="77777777" w:rsidR="006517D9" w:rsidRPr="006517D9" w:rsidRDefault="006517D9" w:rsidP="006517D9">
      <w:pPr>
        <w:spacing w:after="0" w:line="240" w:lineRule="auto"/>
        <w:ind w:right="57"/>
        <w:jc w:val="both"/>
        <w:rPr>
          <w:rFonts w:cstheme="minorHAnsi"/>
          <w:color w:val="1F497D" w:themeColor="text2"/>
          <w:sz w:val="24"/>
          <w:szCs w:val="24"/>
        </w:rPr>
      </w:pPr>
      <w:r w:rsidRPr="006517D9">
        <w:rPr>
          <w:rFonts w:cstheme="minorHAnsi"/>
          <w:color w:val="1F497D" w:themeColor="text2"/>
          <w:sz w:val="24"/>
          <w:szCs w:val="24"/>
        </w:rPr>
        <w:lastRenderedPageBreak/>
        <w:t>TÜRKAK ve MYK Markası kırtasiye malzemelerinin, broşürün vb. üzerinde ancak OR</w:t>
      </w:r>
      <w:r w:rsidR="006519F1">
        <w:rPr>
          <w:rFonts w:cstheme="minorHAnsi"/>
          <w:color w:val="1F497D" w:themeColor="text2"/>
          <w:sz w:val="24"/>
          <w:szCs w:val="24"/>
        </w:rPr>
        <w:t>-</w:t>
      </w:r>
      <w:r w:rsidRPr="006517D9">
        <w:rPr>
          <w:rFonts w:cstheme="minorHAnsi"/>
          <w:color w:val="1F497D" w:themeColor="text2"/>
          <w:sz w:val="24"/>
          <w:szCs w:val="24"/>
        </w:rPr>
        <w:t>KOOP MYB logosu daha baskın olmayacak şekilde kullanılır.</w:t>
      </w:r>
    </w:p>
    <w:p w14:paraId="14B193CD" w14:textId="77777777" w:rsidR="006517D9" w:rsidRPr="006517D9" w:rsidRDefault="006517D9" w:rsidP="006517D9">
      <w:pPr>
        <w:spacing w:after="0" w:line="240" w:lineRule="auto"/>
        <w:ind w:right="57"/>
        <w:jc w:val="both"/>
        <w:rPr>
          <w:rFonts w:cstheme="minorHAnsi"/>
          <w:color w:val="1F497D" w:themeColor="text2"/>
          <w:sz w:val="24"/>
          <w:szCs w:val="24"/>
        </w:rPr>
      </w:pPr>
    </w:p>
    <w:p w14:paraId="7B7FD7BE" w14:textId="77777777" w:rsidR="006517D9" w:rsidRPr="006517D9" w:rsidRDefault="006517D9" w:rsidP="006517D9">
      <w:pPr>
        <w:spacing w:after="0" w:line="240" w:lineRule="auto"/>
        <w:ind w:right="57"/>
        <w:jc w:val="both"/>
        <w:rPr>
          <w:rFonts w:cstheme="minorHAnsi"/>
          <w:color w:val="1F497D" w:themeColor="text2"/>
          <w:sz w:val="24"/>
          <w:szCs w:val="24"/>
        </w:rPr>
      </w:pPr>
      <w:r w:rsidRPr="006517D9">
        <w:rPr>
          <w:rFonts w:cstheme="minorHAnsi"/>
          <w:color w:val="1F497D" w:themeColor="text2"/>
          <w:sz w:val="24"/>
          <w:szCs w:val="24"/>
        </w:rPr>
        <w:t>TÜRKAK Akreditasyon Markası A4 ebadından daha büyük olmayan bir sarf malzemesi üzerinde bulunacaksa en boy oranı sabit olmakla birlikte 30mm’den büyük olmamalıdır.</w:t>
      </w:r>
    </w:p>
    <w:p w14:paraId="72847DAB" w14:textId="77777777" w:rsidR="006517D9" w:rsidRPr="006517D9" w:rsidRDefault="006517D9" w:rsidP="006517D9">
      <w:pPr>
        <w:spacing w:after="0" w:line="240" w:lineRule="auto"/>
        <w:ind w:right="57"/>
        <w:jc w:val="both"/>
        <w:rPr>
          <w:rFonts w:cstheme="minorHAnsi"/>
          <w:color w:val="1F497D" w:themeColor="text2"/>
          <w:sz w:val="24"/>
          <w:szCs w:val="24"/>
        </w:rPr>
      </w:pPr>
    </w:p>
    <w:p w14:paraId="5FD60DD1" w14:textId="77777777" w:rsidR="006517D9" w:rsidRPr="006517D9" w:rsidRDefault="006517D9" w:rsidP="006517D9">
      <w:pPr>
        <w:spacing w:after="0" w:line="240" w:lineRule="auto"/>
        <w:ind w:right="57"/>
        <w:jc w:val="both"/>
        <w:rPr>
          <w:rFonts w:cstheme="minorHAnsi"/>
          <w:color w:val="1F497D" w:themeColor="text2"/>
          <w:sz w:val="24"/>
          <w:szCs w:val="24"/>
        </w:rPr>
      </w:pPr>
      <w:r w:rsidRPr="006517D9">
        <w:rPr>
          <w:rFonts w:cstheme="minorHAnsi"/>
          <w:color w:val="1F497D" w:themeColor="text2"/>
          <w:sz w:val="24"/>
          <w:szCs w:val="24"/>
        </w:rPr>
        <w:t>TÜRKAK ve MYK Markasının formatında herhangi bir değişiklik ya da tahrifat yapılmamalıdır.</w:t>
      </w:r>
    </w:p>
    <w:p w14:paraId="31DCFF24" w14:textId="77777777" w:rsidR="006517D9" w:rsidRPr="006517D9" w:rsidRDefault="006517D9" w:rsidP="006517D9">
      <w:pPr>
        <w:spacing w:after="0" w:line="240" w:lineRule="auto"/>
        <w:ind w:right="57"/>
        <w:jc w:val="both"/>
        <w:rPr>
          <w:rFonts w:cstheme="minorHAnsi"/>
          <w:color w:val="1F497D" w:themeColor="text2"/>
          <w:sz w:val="24"/>
          <w:szCs w:val="24"/>
        </w:rPr>
      </w:pPr>
    </w:p>
    <w:p w14:paraId="0634D75B" w14:textId="77777777" w:rsidR="006517D9" w:rsidRPr="006517D9" w:rsidRDefault="006517D9" w:rsidP="006517D9">
      <w:pPr>
        <w:spacing w:after="0" w:line="240" w:lineRule="auto"/>
        <w:ind w:right="57"/>
        <w:jc w:val="both"/>
        <w:rPr>
          <w:rFonts w:cstheme="minorHAnsi"/>
          <w:color w:val="1F497D" w:themeColor="text2"/>
          <w:sz w:val="24"/>
          <w:szCs w:val="24"/>
        </w:rPr>
      </w:pPr>
      <w:r w:rsidRPr="006517D9">
        <w:rPr>
          <w:rFonts w:cstheme="minorHAnsi"/>
          <w:color w:val="1F497D" w:themeColor="text2"/>
          <w:sz w:val="24"/>
          <w:szCs w:val="24"/>
        </w:rPr>
        <w:t>OR</w:t>
      </w:r>
      <w:r w:rsidR="006519F1">
        <w:rPr>
          <w:rFonts w:cstheme="minorHAnsi"/>
          <w:color w:val="1F497D" w:themeColor="text2"/>
          <w:sz w:val="24"/>
          <w:szCs w:val="24"/>
        </w:rPr>
        <w:t>-</w:t>
      </w:r>
      <w:r w:rsidRPr="006517D9">
        <w:rPr>
          <w:rFonts w:cstheme="minorHAnsi"/>
          <w:color w:val="1F497D" w:themeColor="text2"/>
          <w:sz w:val="24"/>
          <w:szCs w:val="24"/>
        </w:rPr>
        <w:t>KOOP MYB tarafından TÜRKAK ve MYK Markası OR</w:t>
      </w:r>
      <w:r w:rsidR="006519F1">
        <w:rPr>
          <w:rFonts w:cstheme="minorHAnsi"/>
          <w:color w:val="1F497D" w:themeColor="text2"/>
          <w:sz w:val="24"/>
          <w:szCs w:val="24"/>
        </w:rPr>
        <w:t>-</w:t>
      </w:r>
      <w:r w:rsidRPr="006517D9">
        <w:rPr>
          <w:rFonts w:cstheme="minorHAnsi"/>
          <w:color w:val="1F497D" w:themeColor="text2"/>
          <w:sz w:val="24"/>
          <w:szCs w:val="24"/>
        </w:rPr>
        <w:t xml:space="preserve">KOOP </w:t>
      </w:r>
      <w:proofErr w:type="spellStart"/>
      <w:r w:rsidRPr="006517D9">
        <w:rPr>
          <w:rFonts w:cstheme="minorHAnsi"/>
          <w:color w:val="1F497D" w:themeColor="text2"/>
          <w:sz w:val="24"/>
          <w:szCs w:val="24"/>
        </w:rPr>
        <w:t>MYB’nin</w:t>
      </w:r>
      <w:proofErr w:type="spellEnd"/>
      <w:r w:rsidRPr="006517D9">
        <w:rPr>
          <w:rFonts w:cstheme="minorHAnsi"/>
          <w:color w:val="1F497D" w:themeColor="text2"/>
          <w:sz w:val="24"/>
          <w:szCs w:val="24"/>
        </w:rPr>
        <w:t xml:space="preserve"> statüsü hakkında yanlış anlaşılmaya sebep olmayacak şekilde kullanılır.</w:t>
      </w:r>
    </w:p>
    <w:p w14:paraId="34367847" w14:textId="77777777" w:rsidR="006517D9" w:rsidRPr="006517D9" w:rsidRDefault="006517D9" w:rsidP="006517D9">
      <w:pPr>
        <w:spacing w:after="0" w:line="240" w:lineRule="auto"/>
        <w:ind w:right="57"/>
        <w:jc w:val="both"/>
        <w:rPr>
          <w:rFonts w:cstheme="minorHAnsi"/>
          <w:color w:val="1F497D" w:themeColor="text2"/>
          <w:sz w:val="24"/>
          <w:szCs w:val="24"/>
        </w:rPr>
      </w:pPr>
    </w:p>
    <w:p w14:paraId="28B11ACE" w14:textId="77777777" w:rsidR="006517D9" w:rsidRPr="006517D9" w:rsidRDefault="006517D9" w:rsidP="006517D9">
      <w:pPr>
        <w:spacing w:after="0" w:line="240" w:lineRule="auto"/>
        <w:ind w:right="57"/>
        <w:jc w:val="both"/>
        <w:rPr>
          <w:rFonts w:cstheme="minorHAnsi"/>
          <w:color w:val="1F497D" w:themeColor="text2"/>
          <w:sz w:val="24"/>
          <w:szCs w:val="24"/>
        </w:rPr>
      </w:pPr>
      <w:r w:rsidRPr="006517D9">
        <w:rPr>
          <w:rFonts w:cstheme="minorHAnsi"/>
          <w:color w:val="1F497D" w:themeColor="text2"/>
          <w:sz w:val="24"/>
          <w:szCs w:val="24"/>
        </w:rPr>
        <w:t>Yetkilendirme kapsamındaki sınav ve belgelendirme faaliyetlerinden OR</w:t>
      </w:r>
      <w:r w:rsidR="006519F1">
        <w:rPr>
          <w:rFonts w:cstheme="minorHAnsi"/>
          <w:color w:val="1F497D" w:themeColor="text2"/>
          <w:sz w:val="24"/>
          <w:szCs w:val="24"/>
        </w:rPr>
        <w:t>-</w:t>
      </w:r>
      <w:r w:rsidRPr="006517D9">
        <w:rPr>
          <w:rFonts w:cstheme="minorHAnsi"/>
          <w:color w:val="1F497D" w:themeColor="text2"/>
          <w:sz w:val="24"/>
          <w:szCs w:val="24"/>
        </w:rPr>
        <w:t xml:space="preserve">KOOP </w:t>
      </w:r>
      <w:proofErr w:type="spellStart"/>
      <w:r w:rsidRPr="006517D9">
        <w:rPr>
          <w:rFonts w:cstheme="minorHAnsi"/>
          <w:color w:val="1F497D" w:themeColor="text2"/>
          <w:sz w:val="24"/>
          <w:szCs w:val="24"/>
        </w:rPr>
        <w:t>MYB’nin</w:t>
      </w:r>
      <w:proofErr w:type="spellEnd"/>
      <w:r w:rsidRPr="006517D9">
        <w:rPr>
          <w:rFonts w:cstheme="minorHAnsi"/>
          <w:color w:val="1F497D" w:themeColor="text2"/>
          <w:sz w:val="24"/>
          <w:szCs w:val="24"/>
        </w:rPr>
        <w:t xml:space="preserve"> sorumlu olmasına bağlı olarak MYK markası üzerinden sorumluluğun MYK ait olduğunu içeren bir açıklama, ima olacak şekilde bilgilendirmede bulunulmaz.</w:t>
      </w:r>
    </w:p>
    <w:p w14:paraId="2D5E109A" w14:textId="77777777" w:rsidR="006517D9" w:rsidRPr="006517D9" w:rsidRDefault="006517D9" w:rsidP="006517D9">
      <w:pPr>
        <w:spacing w:before="240" w:line="240" w:lineRule="auto"/>
        <w:ind w:left="57" w:right="57"/>
        <w:jc w:val="both"/>
        <w:rPr>
          <w:rFonts w:cstheme="minorHAnsi"/>
          <w:color w:val="1F497D" w:themeColor="text2"/>
          <w:sz w:val="24"/>
          <w:szCs w:val="24"/>
        </w:rPr>
      </w:pPr>
      <w:r w:rsidRPr="006517D9">
        <w:rPr>
          <w:rFonts w:cstheme="minorHAnsi"/>
          <w:color w:val="1F497D" w:themeColor="text2"/>
          <w:sz w:val="24"/>
          <w:szCs w:val="24"/>
        </w:rPr>
        <w:t>Belge, marka ve logonun doğru kullanılıp kullanılmadığının kontrolü, gözden geçirme faaliyetleri veya OR</w:t>
      </w:r>
      <w:r w:rsidR="006519F1">
        <w:rPr>
          <w:rFonts w:cstheme="minorHAnsi"/>
          <w:color w:val="1F497D" w:themeColor="text2"/>
          <w:sz w:val="24"/>
          <w:szCs w:val="24"/>
        </w:rPr>
        <w:t>-</w:t>
      </w:r>
      <w:r w:rsidRPr="006517D9">
        <w:rPr>
          <w:rFonts w:cstheme="minorHAnsi"/>
          <w:color w:val="1F497D" w:themeColor="text2"/>
          <w:sz w:val="24"/>
          <w:szCs w:val="24"/>
        </w:rPr>
        <w:t xml:space="preserve">KOOP </w:t>
      </w:r>
      <w:proofErr w:type="spellStart"/>
      <w:r w:rsidRPr="006517D9">
        <w:rPr>
          <w:rFonts w:cstheme="minorHAnsi"/>
          <w:color w:val="1F497D" w:themeColor="text2"/>
          <w:sz w:val="24"/>
          <w:szCs w:val="24"/>
        </w:rPr>
        <w:t>MYB’ye</w:t>
      </w:r>
      <w:proofErr w:type="spellEnd"/>
      <w:r w:rsidRPr="006517D9">
        <w:rPr>
          <w:rFonts w:cstheme="minorHAnsi"/>
          <w:color w:val="1F497D" w:themeColor="text2"/>
          <w:sz w:val="24"/>
          <w:szCs w:val="24"/>
        </w:rPr>
        <w:t xml:space="preserve"> iletilen itiraz ve şikâyetlerle değerlendirilir. </w:t>
      </w:r>
    </w:p>
    <w:p w14:paraId="0CAFAD87" w14:textId="77777777" w:rsidR="006517D9" w:rsidRPr="006517D9" w:rsidRDefault="006517D9" w:rsidP="006517D9">
      <w:pPr>
        <w:spacing w:before="240" w:line="240" w:lineRule="auto"/>
        <w:ind w:left="57" w:right="57"/>
        <w:jc w:val="both"/>
        <w:rPr>
          <w:rFonts w:cstheme="minorHAnsi"/>
          <w:color w:val="1F497D" w:themeColor="text2"/>
          <w:sz w:val="24"/>
          <w:szCs w:val="24"/>
        </w:rPr>
      </w:pPr>
      <w:r w:rsidRPr="006517D9">
        <w:rPr>
          <w:rFonts w:cstheme="minorHAnsi"/>
          <w:color w:val="1F497D" w:themeColor="text2"/>
          <w:sz w:val="24"/>
          <w:szCs w:val="24"/>
        </w:rPr>
        <w:t>OR</w:t>
      </w:r>
      <w:r w:rsidR="006519F1">
        <w:rPr>
          <w:rFonts w:cstheme="minorHAnsi"/>
          <w:color w:val="1F497D" w:themeColor="text2"/>
          <w:sz w:val="24"/>
          <w:szCs w:val="24"/>
        </w:rPr>
        <w:t>-</w:t>
      </w:r>
      <w:r w:rsidRPr="006517D9">
        <w:rPr>
          <w:rFonts w:cstheme="minorHAnsi"/>
          <w:color w:val="1F497D" w:themeColor="text2"/>
          <w:sz w:val="24"/>
          <w:szCs w:val="24"/>
        </w:rPr>
        <w:t>KOOP MYB, belge, logo ve markanın her türlü yanlış kullanımında Düzeltici/Önleyici Faaliyet Prosedüründe anlatıldığı üzere süreci ilerletir.</w:t>
      </w:r>
    </w:p>
    <w:p w14:paraId="4AA0D5C1" w14:textId="77777777" w:rsidR="00A64AD8" w:rsidRDefault="00A64AD8" w:rsidP="00C13609">
      <w:pPr>
        <w:pStyle w:val="ListeParagraf"/>
        <w:numPr>
          <w:ilvl w:val="0"/>
          <w:numId w:val="1"/>
        </w:numPr>
        <w:spacing w:before="240" w:line="240" w:lineRule="auto"/>
        <w:ind w:right="57"/>
        <w:jc w:val="both"/>
        <w:rPr>
          <w:rFonts w:asciiTheme="minorHAnsi" w:eastAsiaTheme="minorEastAsia" w:hAnsiTheme="minorHAnsi" w:cstheme="minorHAnsi"/>
          <w:b/>
        </w:rPr>
      </w:pPr>
      <w:r w:rsidRPr="00CB5E40">
        <w:rPr>
          <w:rFonts w:asciiTheme="minorHAnsi" w:eastAsiaTheme="minorEastAsia" w:hAnsiTheme="minorHAnsi" w:cstheme="minorHAnsi"/>
          <w:b/>
        </w:rPr>
        <w:t>İLGİLİ DOKÜMANLAR</w:t>
      </w:r>
    </w:p>
    <w:p w14:paraId="1735326B" w14:textId="77777777" w:rsidR="001F57A0" w:rsidRDefault="001F57A0" w:rsidP="00A64AD8">
      <w:pPr>
        <w:pStyle w:val="ListeParagraf"/>
        <w:spacing w:before="240" w:line="240" w:lineRule="auto"/>
        <w:ind w:left="57" w:right="57"/>
        <w:jc w:val="both"/>
        <w:rPr>
          <w:rFonts w:asciiTheme="minorHAnsi" w:eastAsiaTheme="minorEastAsia" w:hAnsiTheme="minorHAnsi" w:cstheme="minorHAnsi"/>
          <w:b/>
        </w:rPr>
      </w:pPr>
    </w:p>
    <w:p w14:paraId="6EDBFC86" w14:textId="77777777" w:rsidR="001F57A0" w:rsidRPr="001F57A0" w:rsidRDefault="001F57A0" w:rsidP="00A64AD8">
      <w:pPr>
        <w:pStyle w:val="ListeParagraf"/>
        <w:spacing w:before="240" w:line="240" w:lineRule="auto"/>
        <w:ind w:left="57" w:right="57"/>
        <w:jc w:val="both"/>
        <w:rPr>
          <w:rFonts w:asciiTheme="minorHAnsi" w:eastAsiaTheme="minorEastAsia" w:hAnsiTheme="minorHAnsi" w:cstheme="minorHAnsi"/>
        </w:rPr>
      </w:pPr>
      <w:r w:rsidRPr="001F57A0">
        <w:rPr>
          <w:rFonts w:asciiTheme="minorHAnsi" w:eastAsiaTheme="minorEastAsia" w:hAnsiTheme="minorHAnsi" w:cstheme="minorHAnsi"/>
        </w:rPr>
        <w:t>Belge Kullanım Sözleşmesi</w:t>
      </w:r>
      <w:r w:rsidR="00D310B1">
        <w:rPr>
          <w:rFonts w:asciiTheme="minorHAnsi" w:eastAsiaTheme="minorEastAsia" w:hAnsiTheme="minorHAnsi" w:cstheme="minorHAnsi"/>
        </w:rPr>
        <w:t xml:space="preserve"> 60.YS05.02</w:t>
      </w:r>
    </w:p>
    <w:p w14:paraId="08738FBA" w14:textId="77777777" w:rsidR="001F57A0" w:rsidRPr="001F57A0" w:rsidRDefault="001F57A0" w:rsidP="00A64AD8">
      <w:pPr>
        <w:pStyle w:val="ListeParagraf"/>
        <w:spacing w:before="240" w:line="240" w:lineRule="auto"/>
        <w:ind w:left="57" w:right="57"/>
        <w:jc w:val="both"/>
        <w:rPr>
          <w:rFonts w:asciiTheme="minorHAnsi" w:eastAsiaTheme="minorEastAsia" w:hAnsiTheme="minorHAnsi" w:cstheme="minorHAnsi"/>
        </w:rPr>
      </w:pPr>
      <w:r w:rsidRPr="001F57A0">
        <w:rPr>
          <w:rFonts w:asciiTheme="minorHAnsi" w:eastAsiaTheme="minorEastAsia" w:hAnsiTheme="minorHAnsi" w:cstheme="minorHAnsi"/>
        </w:rPr>
        <w:t>Ücret Talimatı</w:t>
      </w:r>
      <w:r w:rsidR="00D310B1">
        <w:rPr>
          <w:rFonts w:asciiTheme="minorHAnsi" w:eastAsiaTheme="minorEastAsia" w:hAnsiTheme="minorHAnsi" w:cstheme="minorHAnsi"/>
        </w:rPr>
        <w:t xml:space="preserve"> 60.T06.02</w:t>
      </w:r>
    </w:p>
    <w:p w14:paraId="545D8D8A" w14:textId="77777777" w:rsidR="00A64AD8" w:rsidRDefault="00A64AD8" w:rsidP="00A64AD8">
      <w:pPr>
        <w:pStyle w:val="ListeParagraf"/>
        <w:spacing w:before="240" w:line="240" w:lineRule="auto"/>
        <w:ind w:left="57" w:right="57"/>
        <w:jc w:val="both"/>
        <w:rPr>
          <w:rFonts w:asciiTheme="minorHAnsi" w:eastAsiaTheme="minorEastAsia" w:hAnsiTheme="minorHAnsi" w:cstheme="minorHAnsi"/>
          <w:b/>
        </w:rPr>
      </w:pPr>
    </w:p>
    <w:p w14:paraId="240BBF1A" w14:textId="77777777" w:rsidR="00A64AD8" w:rsidRPr="00C13609" w:rsidRDefault="00034AB3" w:rsidP="00C13609">
      <w:pPr>
        <w:pStyle w:val="ListeParagraf"/>
        <w:spacing w:before="240" w:line="240" w:lineRule="auto"/>
        <w:ind w:left="57" w:right="57"/>
        <w:jc w:val="both"/>
        <w:rPr>
          <w:rFonts w:asciiTheme="minorHAnsi" w:eastAsiaTheme="minorEastAsia" w:hAnsiTheme="minorHAnsi" w:cstheme="minorHAnsi"/>
          <w:b/>
        </w:rPr>
      </w:pPr>
      <w:r w:rsidRPr="00CB5E40">
        <w:rPr>
          <w:rFonts w:asciiTheme="minorHAnsi" w:eastAsiaTheme="minorEastAsia" w:hAnsiTheme="minorHAnsi" w:cstheme="minorHAnsi"/>
          <w:b/>
        </w:rPr>
        <w:t xml:space="preserve">REVİZYON: </w:t>
      </w:r>
    </w:p>
    <w:tbl>
      <w:tblPr>
        <w:tblStyle w:val="TabloKlavuzu"/>
        <w:tblW w:w="0" w:type="auto"/>
        <w:tblInd w:w="57" w:type="dxa"/>
        <w:tblLook w:val="04A0" w:firstRow="1" w:lastRow="0" w:firstColumn="1" w:lastColumn="0" w:noHBand="0" w:noVBand="1"/>
      </w:tblPr>
      <w:tblGrid>
        <w:gridCol w:w="618"/>
        <w:gridCol w:w="1416"/>
        <w:gridCol w:w="5530"/>
        <w:gridCol w:w="1667"/>
      </w:tblGrid>
      <w:tr w:rsidR="00297D71" w:rsidRPr="00CB5E40" w14:paraId="626D8E1C" w14:textId="77777777" w:rsidTr="00297D71">
        <w:tc>
          <w:tcPr>
            <w:tcW w:w="9231" w:type="dxa"/>
            <w:gridSpan w:val="4"/>
          </w:tcPr>
          <w:p w14:paraId="71AF055C" w14:textId="77777777" w:rsidR="00297D71" w:rsidRPr="00CB5E40" w:rsidRDefault="00297D71" w:rsidP="00A64AD8">
            <w:pPr>
              <w:autoSpaceDE w:val="0"/>
              <w:autoSpaceDN w:val="0"/>
              <w:adjustRightInd w:val="0"/>
              <w:ind w:right="57"/>
              <w:jc w:val="both"/>
              <w:rPr>
                <w:rFonts w:cstheme="minorHAnsi"/>
                <w:b/>
              </w:rPr>
            </w:pPr>
            <w:r w:rsidRPr="00CB5E40">
              <w:rPr>
                <w:rFonts w:cstheme="minorHAnsi"/>
                <w:b/>
              </w:rPr>
              <w:t>REVİZYON TAKİP TABLOSU</w:t>
            </w:r>
          </w:p>
        </w:tc>
      </w:tr>
      <w:tr w:rsidR="00297D71" w:rsidRPr="00CB5E40" w14:paraId="786BF5C0" w14:textId="77777777" w:rsidTr="00297D71">
        <w:tc>
          <w:tcPr>
            <w:tcW w:w="618" w:type="dxa"/>
          </w:tcPr>
          <w:p w14:paraId="1FF1B366" w14:textId="77777777" w:rsidR="00297D71" w:rsidRPr="00CB5E40" w:rsidRDefault="00297D71" w:rsidP="00A64AD8">
            <w:pPr>
              <w:autoSpaceDE w:val="0"/>
              <w:autoSpaceDN w:val="0"/>
              <w:adjustRightInd w:val="0"/>
              <w:ind w:right="57"/>
              <w:jc w:val="both"/>
              <w:rPr>
                <w:rFonts w:cstheme="minorHAnsi"/>
                <w:b/>
              </w:rPr>
            </w:pPr>
            <w:r w:rsidRPr="00CB5E40">
              <w:rPr>
                <w:rFonts w:cstheme="minorHAnsi"/>
                <w:b/>
              </w:rPr>
              <w:t>NO</w:t>
            </w:r>
          </w:p>
        </w:tc>
        <w:tc>
          <w:tcPr>
            <w:tcW w:w="1416" w:type="dxa"/>
          </w:tcPr>
          <w:p w14:paraId="167C00C3" w14:textId="77777777" w:rsidR="00297D71" w:rsidRPr="00CB5E40" w:rsidRDefault="00297D71" w:rsidP="00A64AD8">
            <w:pPr>
              <w:autoSpaceDE w:val="0"/>
              <w:autoSpaceDN w:val="0"/>
              <w:adjustRightInd w:val="0"/>
              <w:ind w:right="57"/>
              <w:jc w:val="both"/>
              <w:rPr>
                <w:rFonts w:cstheme="minorHAnsi"/>
                <w:b/>
              </w:rPr>
            </w:pPr>
            <w:r w:rsidRPr="00CB5E40">
              <w:rPr>
                <w:rFonts w:cstheme="minorHAnsi"/>
                <w:b/>
              </w:rPr>
              <w:t>TARİH</w:t>
            </w:r>
          </w:p>
        </w:tc>
        <w:tc>
          <w:tcPr>
            <w:tcW w:w="5530" w:type="dxa"/>
          </w:tcPr>
          <w:p w14:paraId="2E35EEDD" w14:textId="77777777" w:rsidR="00297D71" w:rsidRPr="00CB5E40" w:rsidRDefault="00297D71" w:rsidP="00A64AD8">
            <w:pPr>
              <w:autoSpaceDE w:val="0"/>
              <w:autoSpaceDN w:val="0"/>
              <w:adjustRightInd w:val="0"/>
              <w:ind w:right="57"/>
              <w:jc w:val="both"/>
              <w:rPr>
                <w:rFonts w:cstheme="minorHAnsi"/>
                <w:b/>
              </w:rPr>
            </w:pPr>
            <w:r w:rsidRPr="00CB5E40">
              <w:rPr>
                <w:rFonts w:cstheme="minorHAnsi"/>
                <w:b/>
              </w:rPr>
              <w:t>AÇIKLAMA</w:t>
            </w:r>
          </w:p>
        </w:tc>
        <w:tc>
          <w:tcPr>
            <w:tcW w:w="1667" w:type="dxa"/>
          </w:tcPr>
          <w:p w14:paraId="66196CB3" w14:textId="77777777" w:rsidR="00297D71" w:rsidRPr="00CB5E40" w:rsidRDefault="00297D71" w:rsidP="00A64AD8">
            <w:pPr>
              <w:autoSpaceDE w:val="0"/>
              <w:autoSpaceDN w:val="0"/>
              <w:adjustRightInd w:val="0"/>
              <w:ind w:right="57"/>
              <w:jc w:val="both"/>
              <w:rPr>
                <w:rFonts w:cstheme="minorHAnsi"/>
                <w:b/>
              </w:rPr>
            </w:pPr>
            <w:r w:rsidRPr="00CB5E40">
              <w:rPr>
                <w:rFonts w:cstheme="minorHAnsi"/>
                <w:b/>
              </w:rPr>
              <w:t>SAYFA</w:t>
            </w:r>
          </w:p>
        </w:tc>
      </w:tr>
      <w:tr w:rsidR="00297D71" w:rsidRPr="00CB5E40" w14:paraId="687726D7" w14:textId="77777777" w:rsidTr="00297D71">
        <w:tc>
          <w:tcPr>
            <w:tcW w:w="618" w:type="dxa"/>
          </w:tcPr>
          <w:p w14:paraId="60BFC813" w14:textId="77777777" w:rsidR="00297D71" w:rsidRPr="00CB5E40" w:rsidRDefault="00297D71" w:rsidP="00A64AD8">
            <w:pPr>
              <w:autoSpaceDE w:val="0"/>
              <w:autoSpaceDN w:val="0"/>
              <w:adjustRightInd w:val="0"/>
              <w:ind w:right="57"/>
              <w:jc w:val="both"/>
              <w:rPr>
                <w:rFonts w:cstheme="minorHAnsi"/>
              </w:rPr>
            </w:pPr>
            <w:r w:rsidRPr="00CB5E40">
              <w:rPr>
                <w:rFonts w:cstheme="minorHAnsi"/>
              </w:rPr>
              <w:t>01</w:t>
            </w:r>
          </w:p>
        </w:tc>
        <w:tc>
          <w:tcPr>
            <w:tcW w:w="1416" w:type="dxa"/>
          </w:tcPr>
          <w:p w14:paraId="386B6E86" w14:textId="77777777" w:rsidR="00297D71" w:rsidRPr="00CB5E40" w:rsidRDefault="00297D71" w:rsidP="00A64AD8">
            <w:pPr>
              <w:autoSpaceDE w:val="0"/>
              <w:autoSpaceDN w:val="0"/>
              <w:adjustRightInd w:val="0"/>
              <w:ind w:right="57"/>
              <w:jc w:val="both"/>
              <w:rPr>
                <w:rFonts w:cstheme="minorHAnsi"/>
              </w:rPr>
            </w:pPr>
            <w:r w:rsidRPr="00CB5E40">
              <w:rPr>
                <w:rFonts w:cstheme="minorHAnsi"/>
              </w:rPr>
              <w:t>24.07.2015</w:t>
            </w:r>
          </w:p>
        </w:tc>
        <w:tc>
          <w:tcPr>
            <w:tcW w:w="5530" w:type="dxa"/>
          </w:tcPr>
          <w:p w14:paraId="0C7BDA8F" w14:textId="77777777" w:rsidR="00297D71" w:rsidRPr="00CB5E40" w:rsidRDefault="00297D71" w:rsidP="00297D71">
            <w:pPr>
              <w:autoSpaceDE w:val="0"/>
              <w:autoSpaceDN w:val="0"/>
              <w:adjustRightInd w:val="0"/>
              <w:ind w:right="57"/>
              <w:jc w:val="both"/>
              <w:rPr>
                <w:rFonts w:cstheme="minorHAnsi"/>
              </w:rPr>
            </w:pPr>
            <w:r w:rsidRPr="00CB5E40">
              <w:rPr>
                <w:rFonts w:cstheme="minorHAnsi"/>
              </w:rPr>
              <w:t>OR-KOOP personel belgelendirme birimi ifadeleri OR-KOOP MYB olarak değiştirildi.</w:t>
            </w:r>
          </w:p>
        </w:tc>
        <w:tc>
          <w:tcPr>
            <w:tcW w:w="1667" w:type="dxa"/>
          </w:tcPr>
          <w:p w14:paraId="067C4531" w14:textId="77777777" w:rsidR="00297D71" w:rsidRPr="00CB5E40" w:rsidRDefault="00297D71" w:rsidP="00A64AD8">
            <w:pPr>
              <w:autoSpaceDE w:val="0"/>
              <w:autoSpaceDN w:val="0"/>
              <w:adjustRightInd w:val="0"/>
              <w:ind w:right="57"/>
              <w:jc w:val="both"/>
              <w:rPr>
                <w:rFonts w:cstheme="minorHAnsi"/>
              </w:rPr>
            </w:pPr>
            <w:r w:rsidRPr="00CB5E40">
              <w:rPr>
                <w:rFonts w:cstheme="minorHAnsi"/>
              </w:rPr>
              <w:t>Tüm Metinde</w:t>
            </w:r>
          </w:p>
        </w:tc>
      </w:tr>
      <w:tr w:rsidR="00297D71" w:rsidRPr="00CB5E40" w14:paraId="2BFA208B" w14:textId="77777777" w:rsidTr="00297D71">
        <w:tc>
          <w:tcPr>
            <w:tcW w:w="618" w:type="dxa"/>
          </w:tcPr>
          <w:p w14:paraId="3E19EF3B" w14:textId="77777777" w:rsidR="00297D71" w:rsidRPr="00CB5E40" w:rsidRDefault="006517D9" w:rsidP="00A64AD8">
            <w:pPr>
              <w:autoSpaceDE w:val="0"/>
              <w:autoSpaceDN w:val="0"/>
              <w:adjustRightInd w:val="0"/>
              <w:ind w:right="57"/>
              <w:jc w:val="both"/>
              <w:rPr>
                <w:rFonts w:cstheme="minorHAnsi"/>
              </w:rPr>
            </w:pPr>
            <w:r>
              <w:rPr>
                <w:rFonts w:cstheme="minorHAnsi"/>
              </w:rPr>
              <w:t>02</w:t>
            </w:r>
          </w:p>
        </w:tc>
        <w:tc>
          <w:tcPr>
            <w:tcW w:w="1416" w:type="dxa"/>
          </w:tcPr>
          <w:p w14:paraId="03FB7E35" w14:textId="77777777" w:rsidR="00297D71" w:rsidRPr="00CB5E40" w:rsidRDefault="006517D9" w:rsidP="00A64AD8">
            <w:pPr>
              <w:autoSpaceDE w:val="0"/>
              <w:autoSpaceDN w:val="0"/>
              <w:adjustRightInd w:val="0"/>
              <w:ind w:right="57"/>
              <w:jc w:val="both"/>
              <w:rPr>
                <w:rFonts w:cstheme="minorHAnsi"/>
              </w:rPr>
            </w:pPr>
            <w:r>
              <w:rPr>
                <w:rFonts w:cstheme="minorHAnsi"/>
              </w:rPr>
              <w:t>13.11.2017</w:t>
            </w:r>
          </w:p>
        </w:tc>
        <w:tc>
          <w:tcPr>
            <w:tcW w:w="5530" w:type="dxa"/>
          </w:tcPr>
          <w:p w14:paraId="62256D93" w14:textId="77777777" w:rsidR="00297D71" w:rsidRPr="00CB5E40" w:rsidRDefault="006517D9" w:rsidP="00A64AD8">
            <w:pPr>
              <w:autoSpaceDE w:val="0"/>
              <w:autoSpaceDN w:val="0"/>
              <w:adjustRightInd w:val="0"/>
              <w:ind w:right="57"/>
              <w:jc w:val="both"/>
              <w:rPr>
                <w:rFonts w:cstheme="minorHAnsi"/>
              </w:rPr>
            </w:pPr>
            <w:r>
              <w:rPr>
                <w:rFonts w:cstheme="minorHAnsi"/>
              </w:rPr>
              <w:t>TÜRKAK R10-06 Rehberinin değişmesine bağlı olarak TÜRKAK denetiminde ortaya çıkan uygunsuzluğa bağlı olarak metinde düzeltme ve eklemeler yapılmıştır.</w:t>
            </w:r>
          </w:p>
        </w:tc>
        <w:tc>
          <w:tcPr>
            <w:tcW w:w="1667" w:type="dxa"/>
          </w:tcPr>
          <w:p w14:paraId="50E994B1" w14:textId="77777777" w:rsidR="00297D71" w:rsidRPr="00CB5E40" w:rsidRDefault="006517D9" w:rsidP="00A64AD8">
            <w:pPr>
              <w:autoSpaceDE w:val="0"/>
              <w:autoSpaceDN w:val="0"/>
              <w:adjustRightInd w:val="0"/>
              <w:ind w:right="57"/>
              <w:jc w:val="both"/>
              <w:rPr>
                <w:rFonts w:cstheme="minorHAnsi"/>
              </w:rPr>
            </w:pPr>
            <w:r>
              <w:rPr>
                <w:rFonts w:cstheme="minorHAnsi"/>
              </w:rPr>
              <w:t>Tüm metinde</w:t>
            </w:r>
          </w:p>
        </w:tc>
      </w:tr>
      <w:tr w:rsidR="00297D71" w:rsidRPr="00CB5E40" w14:paraId="67C54EE5" w14:textId="77777777" w:rsidTr="00297D71">
        <w:tc>
          <w:tcPr>
            <w:tcW w:w="618" w:type="dxa"/>
          </w:tcPr>
          <w:p w14:paraId="35BF50F5" w14:textId="77777777" w:rsidR="00297D71" w:rsidRPr="00CB5E40" w:rsidRDefault="00297D71" w:rsidP="00A64AD8">
            <w:pPr>
              <w:autoSpaceDE w:val="0"/>
              <w:autoSpaceDN w:val="0"/>
              <w:adjustRightInd w:val="0"/>
              <w:ind w:right="57"/>
              <w:jc w:val="both"/>
              <w:rPr>
                <w:rFonts w:cstheme="minorHAnsi"/>
              </w:rPr>
            </w:pPr>
          </w:p>
        </w:tc>
        <w:tc>
          <w:tcPr>
            <w:tcW w:w="1416" w:type="dxa"/>
          </w:tcPr>
          <w:p w14:paraId="0791A664" w14:textId="77777777" w:rsidR="00297D71" w:rsidRPr="00CB5E40" w:rsidRDefault="00297D71" w:rsidP="00A64AD8">
            <w:pPr>
              <w:autoSpaceDE w:val="0"/>
              <w:autoSpaceDN w:val="0"/>
              <w:adjustRightInd w:val="0"/>
              <w:ind w:right="57"/>
              <w:jc w:val="both"/>
              <w:rPr>
                <w:rFonts w:cstheme="minorHAnsi"/>
              </w:rPr>
            </w:pPr>
          </w:p>
        </w:tc>
        <w:tc>
          <w:tcPr>
            <w:tcW w:w="5530" w:type="dxa"/>
          </w:tcPr>
          <w:p w14:paraId="79A90691" w14:textId="77777777" w:rsidR="00297D71" w:rsidRPr="00CB5E40" w:rsidRDefault="00297D71" w:rsidP="00A64AD8">
            <w:pPr>
              <w:autoSpaceDE w:val="0"/>
              <w:autoSpaceDN w:val="0"/>
              <w:adjustRightInd w:val="0"/>
              <w:ind w:right="57"/>
              <w:jc w:val="both"/>
              <w:rPr>
                <w:rFonts w:cstheme="minorHAnsi"/>
              </w:rPr>
            </w:pPr>
          </w:p>
        </w:tc>
        <w:tc>
          <w:tcPr>
            <w:tcW w:w="1667" w:type="dxa"/>
          </w:tcPr>
          <w:p w14:paraId="646DEA60" w14:textId="77777777" w:rsidR="00297D71" w:rsidRPr="00CB5E40" w:rsidRDefault="00297D71" w:rsidP="00A64AD8">
            <w:pPr>
              <w:autoSpaceDE w:val="0"/>
              <w:autoSpaceDN w:val="0"/>
              <w:adjustRightInd w:val="0"/>
              <w:ind w:right="57"/>
              <w:jc w:val="both"/>
              <w:rPr>
                <w:rFonts w:cstheme="minorHAnsi"/>
              </w:rPr>
            </w:pPr>
          </w:p>
        </w:tc>
      </w:tr>
      <w:tr w:rsidR="00297D71" w:rsidRPr="00CB5E40" w14:paraId="76AFDC37" w14:textId="77777777" w:rsidTr="00297D71">
        <w:tc>
          <w:tcPr>
            <w:tcW w:w="618" w:type="dxa"/>
          </w:tcPr>
          <w:p w14:paraId="1770A839" w14:textId="77777777" w:rsidR="00297D71" w:rsidRPr="00CB5E40" w:rsidRDefault="00297D71" w:rsidP="00A64AD8">
            <w:pPr>
              <w:autoSpaceDE w:val="0"/>
              <w:autoSpaceDN w:val="0"/>
              <w:adjustRightInd w:val="0"/>
              <w:ind w:right="57"/>
              <w:jc w:val="both"/>
              <w:rPr>
                <w:rFonts w:cstheme="minorHAnsi"/>
              </w:rPr>
            </w:pPr>
          </w:p>
        </w:tc>
        <w:tc>
          <w:tcPr>
            <w:tcW w:w="1416" w:type="dxa"/>
          </w:tcPr>
          <w:p w14:paraId="57F23DF1" w14:textId="77777777" w:rsidR="00297D71" w:rsidRPr="00CB5E40" w:rsidRDefault="00297D71" w:rsidP="00A64AD8">
            <w:pPr>
              <w:autoSpaceDE w:val="0"/>
              <w:autoSpaceDN w:val="0"/>
              <w:adjustRightInd w:val="0"/>
              <w:ind w:right="57"/>
              <w:jc w:val="both"/>
              <w:rPr>
                <w:rFonts w:cstheme="minorHAnsi"/>
              </w:rPr>
            </w:pPr>
          </w:p>
        </w:tc>
        <w:tc>
          <w:tcPr>
            <w:tcW w:w="5530" w:type="dxa"/>
          </w:tcPr>
          <w:p w14:paraId="033F18FA" w14:textId="77777777" w:rsidR="00297D71" w:rsidRPr="00CB5E40" w:rsidRDefault="00297D71" w:rsidP="00A64AD8">
            <w:pPr>
              <w:autoSpaceDE w:val="0"/>
              <w:autoSpaceDN w:val="0"/>
              <w:adjustRightInd w:val="0"/>
              <w:ind w:right="57"/>
              <w:jc w:val="both"/>
              <w:rPr>
                <w:rFonts w:cstheme="minorHAnsi"/>
              </w:rPr>
            </w:pPr>
          </w:p>
        </w:tc>
        <w:tc>
          <w:tcPr>
            <w:tcW w:w="1667" w:type="dxa"/>
          </w:tcPr>
          <w:p w14:paraId="26ADDACE" w14:textId="77777777" w:rsidR="00297D71" w:rsidRPr="00CB5E40" w:rsidRDefault="00297D71" w:rsidP="00A64AD8">
            <w:pPr>
              <w:autoSpaceDE w:val="0"/>
              <w:autoSpaceDN w:val="0"/>
              <w:adjustRightInd w:val="0"/>
              <w:ind w:right="57"/>
              <w:jc w:val="both"/>
              <w:rPr>
                <w:rFonts w:cstheme="minorHAnsi"/>
              </w:rPr>
            </w:pPr>
          </w:p>
        </w:tc>
      </w:tr>
    </w:tbl>
    <w:p w14:paraId="53A0107B" w14:textId="77777777" w:rsidR="00A64AD8" w:rsidRPr="00CB5E40" w:rsidRDefault="00A64AD8" w:rsidP="001654DE">
      <w:pPr>
        <w:autoSpaceDE w:val="0"/>
        <w:autoSpaceDN w:val="0"/>
        <w:adjustRightInd w:val="0"/>
        <w:spacing w:after="0" w:line="240" w:lineRule="auto"/>
        <w:ind w:left="57" w:right="57"/>
        <w:jc w:val="both"/>
        <w:rPr>
          <w:rFonts w:cstheme="minorHAnsi"/>
        </w:rPr>
      </w:pPr>
    </w:p>
    <w:sectPr w:rsidR="00A64AD8" w:rsidRPr="00CB5E40" w:rsidSect="004E313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B546" w14:textId="77777777" w:rsidR="007E6B86" w:rsidRDefault="007E6B86" w:rsidP="00333327">
      <w:pPr>
        <w:spacing w:after="0" w:line="240" w:lineRule="auto"/>
      </w:pPr>
      <w:r>
        <w:separator/>
      </w:r>
    </w:p>
  </w:endnote>
  <w:endnote w:type="continuationSeparator" w:id="0">
    <w:p w14:paraId="287DAD02" w14:textId="77777777" w:rsidR="007E6B86" w:rsidRDefault="007E6B86" w:rsidP="0033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764056"/>
      <w:docPartObj>
        <w:docPartGallery w:val="Page Numbers (Bottom of Page)"/>
        <w:docPartUnique/>
      </w:docPartObj>
    </w:sdtPr>
    <w:sdtEndPr/>
    <w:sdtContent>
      <w:sdt>
        <w:sdtPr>
          <w:id w:val="860082579"/>
          <w:docPartObj>
            <w:docPartGallery w:val="Page Numbers (Top of Page)"/>
            <w:docPartUnique/>
          </w:docPartObj>
        </w:sdtPr>
        <w:sdtEndPr/>
        <w:sdtContent>
          <w:p w14:paraId="08041278" w14:textId="77777777" w:rsidR="00B114E8" w:rsidRDefault="00B114E8">
            <w:pPr>
              <w:pStyle w:val="AltBilgi"/>
              <w:jc w:val="right"/>
            </w:pPr>
          </w:p>
          <w:tbl>
            <w:tblPr>
              <w:tblStyle w:val="TabloKlavuzu"/>
              <w:tblW w:w="0" w:type="auto"/>
              <w:tblLook w:val="04A0" w:firstRow="1" w:lastRow="0" w:firstColumn="1" w:lastColumn="0" w:noHBand="0" w:noVBand="1"/>
            </w:tblPr>
            <w:tblGrid>
              <w:gridCol w:w="4606"/>
              <w:gridCol w:w="4606"/>
            </w:tblGrid>
            <w:tr w:rsidR="00B114E8" w14:paraId="3772C693" w14:textId="77777777" w:rsidTr="00B114E8">
              <w:tc>
                <w:tcPr>
                  <w:tcW w:w="4606" w:type="dxa"/>
                </w:tcPr>
                <w:p w14:paraId="1F453E2B" w14:textId="77777777" w:rsidR="00B114E8" w:rsidRDefault="00B114E8" w:rsidP="00B114E8">
                  <w:pPr>
                    <w:pStyle w:val="AltBilgi"/>
                  </w:pPr>
                  <w:r>
                    <w:t>Hazırlayan:</w:t>
                  </w:r>
                  <w:r w:rsidR="0029164C">
                    <w:t xml:space="preserve"> Yönetim Temsilcisi</w:t>
                  </w:r>
                </w:p>
              </w:tc>
              <w:tc>
                <w:tcPr>
                  <w:tcW w:w="4606" w:type="dxa"/>
                </w:tcPr>
                <w:p w14:paraId="3E6EB06B" w14:textId="77777777" w:rsidR="00B114E8" w:rsidRDefault="00B114E8" w:rsidP="00B114E8">
                  <w:pPr>
                    <w:pStyle w:val="AltBilgi"/>
                  </w:pPr>
                  <w:r>
                    <w:t>Onaylayan:</w:t>
                  </w:r>
                  <w:r w:rsidR="0029164C">
                    <w:t xml:space="preserve"> Genel Müdür</w:t>
                  </w:r>
                </w:p>
              </w:tc>
            </w:tr>
          </w:tbl>
          <w:p w14:paraId="4938B6BD" w14:textId="77777777" w:rsidR="00B114E8" w:rsidRDefault="00B114E8">
            <w:pPr>
              <w:pStyle w:val="AltBilgi"/>
              <w:jc w:val="right"/>
            </w:pPr>
          </w:p>
          <w:p w14:paraId="1FC7597D" w14:textId="77777777" w:rsidR="00B114E8" w:rsidRDefault="00B114E8">
            <w:pPr>
              <w:pStyle w:val="AltBilgi"/>
              <w:jc w:val="right"/>
            </w:pPr>
            <w:r>
              <w:t xml:space="preserve">Sayfa </w:t>
            </w:r>
            <w:r w:rsidR="001D3AAC">
              <w:rPr>
                <w:b/>
                <w:bCs/>
                <w:sz w:val="24"/>
                <w:szCs w:val="24"/>
              </w:rPr>
              <w:fldChar w:fldCharType="begin"/>
            </w:r>
            <w:r>
              <w:rPr>
                <w:b/>
                <w:bCs/>
              </w:rPr>
              <w:instrText>PAGE</w:instrText>
            </w:r>
            <w:r w:rsidR="001D3AAC">
              <w:rPr>
                <w:b/>
                <w:bCs/>
                <w:sz w:val="24"/>
                <w:szCs w:val="24"/>
              </w:rPr>
              <w:fldChar w:fldCharType="separate"/>
            </w:r>
            <w:r w:rsidR="001654DE">
              <w:rPr>
                <w:b/>
                <w:bCs/>
                <w:noProof/>
              </w:rPr>
              <w:t>1</w:t>
            </w:r>
            <w:r w:rsidR="001D3AAC">
              <w:rPr>
                <w:b/>
                <w:bCs/>
                <w:sz w:val="24"/>
                <w:szCs w:val="24"/>
              </w:rPr>
              <w:fldChar w:fldCharType="end"/>
            </w:r>
            <w:r>
              <w:t xml:space="preserve"> / </w:t>
            </w:r>
            <w:r w:rsidR="001D3AAC">
              <w:rPr>
                <w:b/>
                <w:bCs/>
                <w:sz w:val="24"/>
                <w:szCs w:val="24"/>
              </w:rPr>
              <w:fldChar w:fldCharType="begin"/>
            </w:r>
            <w:r>
              <w:rPr>
                <w:b/>
                <w:bCs/>
              </w:rPr>
              <w:instrText>NUMPAGES</w:instrText>
            </w:r>
            <w:r w:rsidR="001D3AAC">
              <w:rPr>
                <w:b/>
                <w:bCs/>
                <w:sz w:val="24"/>
                <w:szCs w:val="24"/>
              </w:rPr>
              <w:fldChar w:fldCharType="separate"/>
            </w:r>
            <w:r w:rsidR="001654DE">
              <w:rPr>
                <w:b/>
                <w:bCs/>
                <w:noProof/>
              </w:rPr>
              <w:t>3</w:t>
            </w:r>
            <w:r w:rsidR="001D3AAC">
              <w:rPr>
                <w:b/>
                <w:bCs/>
                <w:sz w:val="24"/>
                <w:szCs w:val="24"/>
              </w:rPr>
              <w:fldChar w:fldCharType="end"/>
            </w:r>
          </w:p>
        </w:sdtContent>
      </w:sdt>
    </w:sdtContent>
  </w:sdt>
  <w:p w14:paraId="3DC0C84F" w14:textId="77777777" w:rsidR="001435EA" w:rsidRDefault="001435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6F68" w14:textId="77777777" w:rsidR="007E6B86" w:rsidRDefault="007E6B86" w:rsidP="00333327">
      <w:pPr>
        <w:spacing w:after="0" w:line="240" w:lineRule="auto"/>
      </w:pPr>
      <w:r>
        <w:separator/>
      </w:r>
    </w:p>
  </w:footnote>
  <w:footnote w:type="continuationSeparator" w:id="0">
    <w:p w14:paraId="3691CF8B" w14:textId="77777777" w:rsidR="007E6B86" w:rsidRDefault="007E6B86" w:rsidP="00333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3"/>
      <w:gridCol w:w="4519"/>
      <w:gridCol w:w="1843"/>
      <w:gridCol w:w="1383"/>
    </w:tblGrid>
    <w:tr w:rsidR="00333327" w14:paraId="750159F4" w14:textId="77777777" w:rsidTr="00333327">
      <w:trPr>
        <w:trHeight w:val="263"/>
      </w:trPr>
      <w:tc>
        <w:tcPr>
          <w:tcW w:w="1543" w:type="dxa"/>
          <w:vMerge w:val="restart"/>
          <w:tcBorders>
            <w:top w:val="single" w:sz="4" w:space="0" w:color="auto"/>
            <w:left w:val="single" w:sz="4" w:space="0" w:color="auto"/>
            <w:bottom w:val="single" w:sz="4" w:space="0" w:color="auto"/>
            <w:right w:val="single" w:sz="4" w:space="0" w:color="auto"/>
          </w:tcBorders>
          <w:hideMark/>
        </w:tcPr>
        <w:p w14:paraId="3DC69DC4" w14:textId="77777777" w:rsidR="00333327" w:rsidRDefault="001435EA">
          <w:pPr>
            <w:pStyle w:val="stBilgi"/>
            <w:rPr>
              <w:lang w:eastAsia="en-US"/>
            </w:rPr>
          </w:pPr>
          <w:r>
            <w:rPr>
              <w:noProof/>
            </w:rPr>
            <w:drawing>
              <wp:inline distT="0" distB="0" distL="0" distR="0" wp14:anchorId="7EA9E2FE" wp14:editId="567632CB">
                <wp:extent cx="561975" cy="781050"/>
                <wp:effectExtent l="0" t="0" r="952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tc>
      <w:tc>
        <w:tcPr>
          <w:tcW w:w="4519" w:type="dxa"/>
          <w:vMerge w:val="restart"/>
          <w:tcBorders>
            <w:top w:val="single" w:sz="4" w:space="0" w:color="auto"/>
            <w:left w:val="single" w:sz="4" w:space="0" w:color="auto"/>
            <w:bottom w:val="single" w:sz="4" w:space="0" w:color="auto"/>
            <w:right w:val="single" w:sz="4" w:space="0" w:color="auto"/>
          </w:tcBorders>
        </w:tcPr>
        <w:p w14:paraId="079F3263" w14:textId="77777777" w:rsidR="00333327" w:rsidRPr="00C41D2E" w:rsidRDefault="00333327">
          <w:pPr>
            <w:pStyle w:val="stBilgi"/>
            <w:rPr>
              <w:b/>
              <w:lang w:eastAsia="en-US"/>
            </w:rPr>
          </w:pPr>
        </w:p>
        <w:p w14:paraId="015CACB4" w14:textId="77777777" w:rsidR="00333327" w:rsidRPr="00C41D2E" w:rsidRDefault="00333327">
          <w:pPr>
            <w:pStyle w:val="stBilgi"/>
            <w:jc w:val="center"/>
            <w:rPr>
              <w:b/>
            </w:rPr>
          </w:pPr>
        </w:p>
        <w:p w14:paraId="5B5A135C" w14:textId="77777777" w:rsidR="00333327" w:rsidRPr="00CB5E40" w:rsidRDefault="002C1790">
          <w:pPr>
            <w:spacing w:after="0" w:line="240" w:lineRule="auto"/>
            <w:jc w:val="center"/>
            <w:rPr>
              <w:sz w:val="24"/>
              <w:szCs w:val="24"/>
              <w:lang w:eastAsia="en-US"/>
            </w:rPr>
          </w:pPr>
          <w:r w:rsidRPr="00CB5E40">
            <w:rPr>
              <w:b/>
              <w:sz w:val="24"/>
              <w:szCs w:val="24"/>
              <w:lang w:eastAsia="en-US"/>
            </w:rPr>
            <w:t>BELGE, MARKA VE LOGO KULLANIM PROSEDÜRÜ</w:t>
          </w:r>
        </w:p>
      </w:tc>
      <w:tc>
        <w:tcPr>
          <w:tcW w:w="1843" w:type="dxa"/>
          <w:tcBorders>
            <w:top w:val="single" w:sz="4" w:space="0" w:color="auto"/>
            <w:left w:val="single" w:sz="4" w:space="0" w:color="auto"/>
            <w:bottom w:val="single" w:sz="4" w:space="0" w:color="auto"/>
            <w:right w:val="single" w:sz="4" w:space="0" w:color="auto"/>
          </w:tcBorders>
          <w:hideMark/>
        </w:tcPr>
        <w:p w14:paraId="29A5A371" w14:textId="77777777" w:rsidR="00333327" w:rsidRDefault="00333327">
          <w:pPr>
            <w:pStyle w:val="stBilgi"/>
            <w:rPr>
              <w:b/>
              <w:lang w:eastAsia="en-US"/>
            </w:rPr>
          </w:pPr>
          <w:r>
            <w:rPr>
              <w:b/>
            </w:rPr>
            <w:t>Doküman No:</w:t>
          </w:r>
        </w:p>
      </w:tc>
      <w:tc>
        <w:tcPr>
          <w:tcW w:w="1383" w:type="dxa"/>
          <w:tcBorders>
            <w:top w:val="single" w:sz="4" w:space="0" w:color="auto"/>
            <w:left w:val="single" w:sz="4" w:space="0" w:color="auto"/>
            <w:bottom w:val="single" w:sz="4" w:space="0" w:color="auto"/>
            <w:right w:val="single" w:sz="4" w:space="0" w:color="auto"/>
          </w:tcBorders>
          <w:hideMark/>
        </w:tcPr>
        <w:p w14:paraId="527BDE05" w14:textId="77777777" w:rsidR="00333327" w:rsidRDefault="00333327">
          <w:pPr>
            <w:pStyle w:val="stBilgi"/>
            <w:rPr>
              <w:lang w:eastAsia="en-US"/>
            </w:rPr>
          </w:pPr>
          <w:r>
            <w:t>60.P04.03</w:t>
          </w:r>
        </w:p>
      </w:tc>
    </w:tr>
    <w:tr w:rsidR="00333327" w14:paraId="4DF54FF9" w14:textId="77777777" w:rsidTr="00333327">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4D44F" w14:textId="77777777" w:rsidR="00333327" w:rsidRDefault="00333327">
          <w:pPr>
            <w:spacing w:after="0" w:line="240"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1BF7B" w14:textId="77777777" w:rsidR="00333327" w:rsidRDefault="00333327">
          <w:pPr>
            <w:spacing w:after="0" w:line="240" w:lineRule="auto"/>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760B90EC" w14:textId="77777777" w:rsidR="00333327" w:rsidRDefault="00333327">
          <w:pPr>
            <w:pStyle w:val="stBilgi"/>
            <w:rPr>
              <w:b/>
              <w:lang w:eastAsia="en-US"/>
            </w:rPr>
          </w:pPr>
          <w:r>
            <w:rPr>
              <w:b/>
            </w:rPr>
            <w:t>Yayın Tarihi:</w:t>
          </w:r>
        </w:p>
      </w:tc>
      <w:tc>
        <w:tcPr>
          <w:tcW w:w="1383" w:type="dxa"/>
          <w:tcBorders>
            <w:top w:val="single" w:sz="4" w:space="0" w:color="auto"/>
            <w:left w:val="single" w:sz="4" w:space="0" w:color="auto"/>
            <w:bottom w:val="single" w:sz="4" w:space="0" w:color="auto"/>
            <w:right w:val="single" w:sz="4" w:space="0" w:color="auto"/>
          </w:tcBorders>
          <w:hideMark/>
        </w:tcPr>
        <w:p w14:paraId="34C39343" w14:textId="77777777" w:rsidR="00333327" w:rsidRDefault="00333327">
          <w:pPr>
            <w:pStyle w:val="stBilgi"/>
            <w:rPr>
              <w:lang w:eastAsia="en-US"/>
            </w:rPr>
          </w:pPr>
          <w:r>
            <w:t>03.07.2015</w:t>
          </w:r>
        </w:p>
      </w:tc>
    </w:tr>
    <w:tr w:rsidR="00333327" w14:paraId="0D7D10AE" w14:textId="77777777" w:rsidTr="00333327">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9ED1B" w14:textId="77777777" w:rsidR="00333327" w:rsidRDefault="00333327">
          <w:pPr>
            <w:spacing w:after="0" w:line="240"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A02FF" w14:textId="77777777" w:rsidR="00333327" w:rsidRDefault="00333327">
          <w:pPr>
            <w:spacing w:after="0" w:line="240" w:lineRule="auto"/>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70B1B079" w14:textId="77777777" w:rsidR="00333327" w:rsidRDefault="00333327">
          <w:pPr>
            <w:pStyle w:val="stBilgi"/>
            <w:rPr>
              <w:b/>
              <w:lang w:eastAsia="en-US"/>
            </w:rPr>
          </w:pPr>
          <w:r>
            <w:rPr>
              <w:b/>
            </w:rPr>
            <w:t>Revizyon No:</w:t>
          </w:r>
        </w:p>
      </w:tc>
      <w:tc>
        <w:tcPr>
          <w:tcW w:w="1383" w:type="dxa"/>
          <w:tcBorders>
            <w:top w:val="single" w:sz="4" w:space="0" w:color="auto"/>
            <w:left w:val="single" w:sz="4" w:space="0" w:color="auto"/>
            <w:bottom w:val="single" w:sz="4" w:space="0" w:color="auto"/>
            <w:right w:val="single" w:sz="4" w:space="0" w:color="auto"/>
          </w:tcBorders>
          <w:hideMark/>
        </w:tcPr>
        <w:p w14:paraId="6BCC08DE" w14:textId="77777777" w:rsidR="00333327" w:rsidRDefault="001654DE">
          <w:pPr>
            <w:pStyle w:val="stBilgi"/>
            <w:rPr>
              <w:lang w:eastAsia="en-US"/>
            </w:rPr>
          </w:pPr>
          <w:r>
            <w:t>02</w:t>
          </w:r>
        </w:p>
      </w:tc>
    </w:tr>
    <w:tr w:rsidR="00333327" w14:paraId="4DC9255F" w14:textId="77777777" w:rsidTr="002C179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5A992" w14:textId="77777777" w:rsidR="00333327" w:rsidRDefault="00333327">
          <w:pPr>
            <w:spacing w:after="0" w:line="240"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70F06" w14:textId="77777777" w:rsidR="00333327" w:rsidRDefault="00333327">
          <w:pPr>
            <w:spacing w:after="0" w:line="240" w:lineRule="auto"/>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2A880983" w14:textId="77777777" w:rsidR="00333327" w:rsidRDefault="00333327">
          <w:pPr>
            <w:pStyle w:val="stBilgi"/>
            <w:rPr>
              <w:b/>
              <w:lang w:eastAsia="en-US"/>
            </w:rPr>
          </w:pPr>
          <w:r>
            <w:rPr>
              <w:b/>
            </w:rPr>
            <w:t>Revizyon Tarihi:</w:t>
          </w:r>
        </w:p>
      </w:tc>
      <w:tc>
        <w:tcPr>
          <w:tcW w:w="1383" w:type="dxa"/>
          <w:tcBorders>
            <w:top w:val="single" w:sz="4" w:space="0" w:color="auto"/>
            <w:left w:val="single" w:sz="4" w:space="0" w:color="auto"/>
            <w:bottom w:val="single" w:sz="4" w:space="0" w:color="auto"/>
            <w:right w:val="single" w:sz="4" w:space="0" w:color="auto"/>
          </w:tcBorders>
          <w:hideMark/>
        </w:tcPr>
        <w:p w14:paraId="3FE1A023" w14:textId="77777777" w:rsidR="00333327" w:rsidRDefault="001654DE">
          <w:pPr>
            <w:pStyle w:val="stBilgi"/>
            <w:rPr>
              <w:lang w:eastAsia="en-US"/>
            </w:rPr>
          </w:pPr>
          <w:r w:rsidRPr="001654DE">
            <w:t>13.11.2017</w:t>
          </w:r>
        </w:p>
      </w:tc>
    </w:tr>
  </w:tbl>
  <w:p w14:paraId="38AB925E" w14:textId="77777777" w:rsidR="00333327" w:rsidRDefault="003333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0E2"/>
    <w:multiLevelType w:val="hybridMultilevel"/>
    <w:tmpl w:val="1C66C4BA"/>
    <w:lvl w:ilvl="0" w:tplc="EB8A8D7A">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 w15:restartNumberingAfterBreak="0">
    <w:nsid w:val="667A20CE"/>
    <w:multiLevelType w:val="multilevel"/>
    <w:tmpl w:val="2E5E1A28"/>
    <w:lvl w:ilvl="0">
      <w:start w:val="1"/>
      <w:numFmt w:val="decimal"/>
      <w:pStyle w:val="Balk1"/>
      <w:lvlText w:val="%1"/>
      <w:lvlJc w:val="left"/>
      <w:pPr>
        <w:ind w:left="432" w:hanging="432"/>
      </w:pPr>
      <w:rPr>
        <w:b/>
        <w:color w:val="auto"/>
      </w:rPr>
    </w:lvl>
    <w:lvl w:ilvl="1">
      <w:start w:val="1"/>
      <w:numFmt w:val="decimal"/>
      <w:pStyle w:val="Balk2"/>
      <w:lvlText w:val="%1.%2"/>
      <w:lvlJc w:val="left"/>
      <w:pPr>
        <w:ind w:left="576" w:hanging="576"/>
      </w:pPr>
      <w:rPr>
        <w:rFonts w:asciiTheme="minorHAnsi" w:hAnsiTheme="minorHAnsi" w:cstheme="minorHAnsi" w:hint="default"/>
        <w:b/>
        <w:color w:val="auto"/>
      </w:rPr>
    </w:lvl>
    <w:lvl w:ilvl="2">
      <w:start w:val="1"/>
      <w:numFmt w:val="decimal"/>
      <w:pStyle w:val="Balk3"/>
      <w:lvlText w:val="%1.%2.%3"/>
      <w:lvlJc w:val="left"/>
      <w:pPr>
        <w:ind w:left="720" w:hanging="720"/>
      </w:pPr>
      <w:rPr>
        <w:rFonts w:asciiTheme="minorHAnsi" w:hAnsiTheme="minorHAnsi" w:cstheme="minorHAnsi" w:hint="default"/>
        <w:b/>
        <w:color w:val="auto"/>
        <w:sz w:val="24"/>
        <w:szCs w:val="24"/>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3226"/>
    <w:rsid w:val="00032988"/>
    <w:rsid w:val="00034AB3"/>
    <w:rsid w:val="001435EA"/>
    <w:rsid w:val="001450E3"/>
    <w:rsid w:val="001654DE"/>
    <w:rsid w:val="001B2E1F"/>
    <w:rsid w:val="001C48BA"/>
    <w:rsid w:val="001D3AAC"/>
    <w:rsid w:val="001F57A0"/>
    <w:rsid w:val="00227828"/>
    <w:rsid w:val="0029164C"/>
    <w:rsid w:val="00297D71"/>
    <w:rsid w:val="002C1790"/>
    <w:rsid w:val="00333327"/>
    <w:rsid w:val="00363226"/>
    <w:rsid w:val="00385F05"/>
    <w:rsid w:val="004735A3"/>
    <w:rsid w:val="004E3132"/>
    <w:rsid w:val="0055130F"/>
    <w:rsid w:val="00565AEA"/>
    <w:rsid w:val="006517D9"/>
    <w:rsid w:val="006519F1"/>
    <w:rsid w:val="00694493"/>
    <w:rsid w:val="007470BE"/>
    <w:rsid w:val="007B6ACD"/>
    <w:rsid w:val="007E6B86"/>
    <w:rsid w:val="00867EDB"/>
    <w:rsid w:val="0092359B"/>
    <w:rsid w:val="00935F0F"/>
    <w:rsid w:val="00955F17"/>
    <w:rsid w:val="00A2444E"/>
    <w:rsid w:val="00A446C8"/>
    <w:rsid w:val="00A64AD8"/>
    <w:rsid w:val="00B114E8"/>
    <w:rsid w:val="00C13609"/>
    <w:rsid w:val="00C41D2E"/>
    <w:rsid w:val="00C8711E"/>
    <w:rsid w:val="00CA349C"/>
    <w:rsid w:val="00CB5E40"/>
    <w:rsid w:val="00D10250"/>
    <w:rsid w:val="00D310B1"/>
    <w:rsid w:val="00D55127"/>
    <w:rsid w:val="00DD19FF"/>
    <w:rsid w:val="00EC70F8"/>
    <w:rsid w:val="00F157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A244"/>
  <w15:docId w15:val="{863CB548-DFC4-41CE-9E65-C5F36AE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D8"/>
    <w:rPr>
      <w:rFonts w:eastAsiaTheme="minorEastAsia"/>
      <w:lang w:eastAsia="tr-TR"/>
    </w:rPr>
  </w:style>
  <w:style w:type="paragraph" w:styleId="Balk1">
    <w:name w:val="heading 1"/>
    <w:basedOn w:val="Normal"/>
    <w:next w:val="Normal"/>
    <w:link w:val="Balk1Char"/>
    <w:uiPriority w:val="9"/>
    <w:qFormat/>
    <w:rsid w:val="006517D9"/>
    <w:pPr>
      <w:keepNext/>
      <w:keepLines/>
      <w:numPr>
        <w:numId w:val="2"/>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6517D9"/>
    <w:pPr>
      <w:keepNext/>
      <w:keepLines/>
      <w:numPr>
        <w:ilvl w:val="1"/>
        <w:numId w:val="2"/>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Balk3">
    <w:name w:val="heading 3"/>
    <w:basedOn w:val="Normal"/>
    <w:next w:val="Normal"/>
    <w:link w:val="Balk3Char"/>
    <w:uiPriority w:val="9"/>
    <w:unhideWhenUsed/>
    <w:qFormat/>
    <w:rsid w:val="006517D9"/>
    <w:pPr>
      <w:keepNext/>
      <w:keepLines/>
      <w:numPr>
        <w:ilvl w:val="2"/>
        <w:numId w:val="2"/>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Balk4">
    <w:name w:val="heading 4"/>
    <w:basedOn w:val="Normal"/>
    <w:next w:val="Normal"/>
    <w:link w:val="Balk4Char"/>
    <w:uiPriority w:val="9"/>
    <w:unhideWhenUsed/>
    <w:qFormat/>
    <w:rsid w:val="006517D9"/>
    <w:pPr>
      <w:keepNext/>
      <w:keepLines/>
      <w:numPr>
        <w:ilvl w:val="3"/>
        <w:numId w:val="2"/>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Balk5">
    <w:name w:val="heading 5"/>
    <w:basedOn w:val="Normal"/>
    <w:next w:val="Normal"/>
    <w:link w:val="Balk5Char"/>
    <w:uiPriority w:val="9"/>
    <w:semiHidden/>
    <w:unhideWhenUsed/>
    <w:qFormat/>
    <w:rsid w:val="006517D9"/>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Balk6">
    <w:name w:val="heading 6"/>
    <w:basedOn w:val="Normal"/>
    <w:next w:val="Normal"/>
    <w:link w:val="Balk6Char"/>
    <w:uiPriority w:val="9"/>
    <w:semiHidden/>
    <w:unhideWhenUsed/>
    <w:qFormat/>
    <w:rsid w:val="006517D9"/>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Balk7">
    <w:name w:val="heading 7"/>
    <w:basedOn w:val="Normal"/>
    <w:next w:val="Normal"/>
    <w:link w:val="Balk7Char"/>
    <w:uiPriority w:val="9"/>
    <w:semiHidden/>
    <w:unhideWhenUsed/>
    <w:qFormat/>
    <w:rsid w:val="006517D9"/>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Balk8">
    <w:name w:val="heading 8"/>
    <w:basedOn w:val="Normal"/>
    <w:next w:val="Normal"/>
    <w:link w:val="Balk8Char"/>
    <w:uiPriority w:val="9"/>
    <w:semiHidden/>
    <w:unhideWhenUsed/>
    <w:qFormat/>
    <w:rsid w:val="006517D9"/>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Balk9">
    <w:name w:val="heading 9"/>
    <w:basedOn w:val="Normal"/>
    <w:next w:val="Normal"/>
    <w:link w:val="Balk9Char"/>
    <w:uiPriority w:val="9"/>
    <w:semiHidden/>
    <w:unhideWhenUsed/>
    <w:qFormat/>
    <w:rsid w:val="006517D9"/>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64AD8"/>
    <w:pPr>
      <w:ind w:left="720"/>
      <w:contextualSpacing/>
    </w:pPr>
    <w:rPr>
      <w:rFonts w:ascii="Calibri" w:eastAsia="Times New Roman" w:hAnsi="Calibri" w:cs="Times New Roman"/>
    </w:rPr>
  </w:style>
  <w:style w:type="paragraph" w:styleId="stBilgi">
    <w:name w:val="header"/>
    <w:basedOn w:val="Normal"/>
    <w:link w:val="stBilgiChar"/>
    <w:uiPriority w:val="99"/>
    <w:unhideWhenUsed/>
    <w:rsid w:val="003333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327"/>
    <w:rPr>
      <w:rFonts w:eastAsiaTheme="minorEastAsia"/>
      <w:lang w:eastAsia="tr-TR"/>
    </w:rPr>
  </w:style>
  <w:style w:type="paragraph" w:styleId="AltBilgi">
    <w:name w:val="footer"/>
    <w:basedOn w:val="Normal"/>
    <w:link w:val="AltBilgiChar"/>
    <w:uiPriority w:val="99"/>
    <w:unhideWhenUsed/>
    <w:rsid w:val="003333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327"/>
    <w:rPr>
      <w:rFonts w:eastAsiaTheme="minorEastAsia"/>
      <w:lang w:eastAsia="tr-TR"/>
    </w:rPr>
  </w:style>
  <w:style w:type="paragraph" w:styleId="BalonMetni">
    <w:name w:val="Balloon Text"/>
    <w:basedOn w:val="Normal"/>
    <w:link w:val="BalonMetniChar"/>
    <w:uiPriority w:val="99"/>
    <w:semiHidden/>
    <w:unhideWhenUsed/>
    <w:rsid w:val="003333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3327"/>
    <w:rPr>
      <w:rFonts w:ascii="Tahoma" w:eastAsiaTheme="minorEastAsia" w:hAnsi="Tahoma" w:cs="Tahoma"/>
      <w:sz w:val="16"/>
      <w:szCs w:val="16"/>
      <w:lang w:eastAsia="tr-TR"/>
    </w:rPr>
  </w:style>
  <w:style w:type="table" w:styleId="TabloKlavuzu">
    <w:name w:val="Table Grid"/>
    <w:basedOn w:val="NormalTablo"/>
    <w:uiPriority w:val="59"/>
    <w:rsid w:val="00297D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D10250"/>
    <w:rPr>
      <w:color w:val="0000FF" w:themeColor="hyperlink"/>
      <w:u w:val="single"/>
    </w:rPr>
  </w:style>
  <w:style w:type="character" w:customStyle="1" w:styleId="Balk1Char">
    <w:name w:val="Başlık 1 Char"/>
    <w:basedOn w:val="VarsaylanParagrafYazTipi"/>
    <w:link w:val="Balk1"/>
    <w:uiPriority w:val="9"/>
    <w:rsid w:val="006517D9"/>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6517D9"/>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6517D9"/>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6517D9"/>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6517D9"/>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6517D9"/>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6517D9"/>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6517D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6517D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4201">
      <w:bodyDiv w:val="1"/>
      <w:marLeft w:val="0"/>
      <w:marRight w:val="0"/>
      <w:marTop w:val="0"/>
      <w:marBottom w:val="0"/>
      <w:divBdr>
        <w:top w:val="none" w:sz="0" w:space="0" w:color="auto"/>
        <w:left w:val="none" w:sz="0" w:space="0" w:color="auto"/>
        <w:bottom w:val="none" w:sz="0" w:space="0" w:color="auto"/>
        <w:right w:val="none" w:sz="0" w:space="0" w:color="auto"/>
      </w:divBdr>
    </w:div>
    <w:div w:id="8910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820</Words>
  <Characters>4680</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dc:creator>
  <cp:keywords/>
  <dc:description/>
  <cp:lastModifiedBy>Sultan AVŞAROĞLU</cp:lastModifiedBy>
  <cp:revision>27</cp:revision>
  <dcterms:created xsi:type="dcterms:W3CDTF">2015-04-14T11:43:00Z</dcterms:created>
  <dcterms:modified xsi:type="dcterms:W3CDTF">2024-05-03T08:44:00Z</dcterms:modified>
</cp:coreProperties>
</file>